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BC" w:rsidRPr="005A0DBC" w:rsidRDefault="005A0DBC" w:rsidP="005A0DBC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5A0DBC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ΕΘΝΙΚΟ ΚΑΙ ΚΑΠΟΔΙΣΤΡΙΑΚΟ ΠΑΝΕΠΙΣΤΗΜΙΟ ΑΘΗΝΩΝ </w:t>
      </w:r>
    </w:p>
    <w:p w:rsidR="005A0DBC" w:rsidRPr="005A0DBC" w:rsidRDefault="005A0DBC" w:rsidP="005A0DBC">
      <w:pPr>
        <w:spacing w:after="0" w:line="240" w:lineRule="auto"/>
        <w:ind w:left="-284" w:right="-284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 xml:space="preserve">ΤΜΗΜΑ ΧΗΜΕΙΑΣ, </w:t>
      </w:r>
    </w:p>
    <w:p w:rsidR="005A0DBC" w:rsidRPr="005A0DBC" w:rsidRDefault="005A0DBC" w:rsidP="005A0DBC">
      <w:pPr>
        <w:spacing w:after="0" w:line="240" w:lineRule="auto"/>
        <w:ind w:left="-284" w:right="-284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>ΠΑΙΔΑΓΩΓΙΚΟ ΤΜΗΜΑ ΔΗΜΟΤΙΚΗΣ ΕΚΠΑΙΔΕΥΣΗΣ,</w:t>
      </w:r>
    </w:p>
    <w:p w:rsidR="005A0DBC" w:rsidRPr="005A0DBC" w:rsidRDefault="005A0DBC" w:rsidP="005A0DBC">
      <w:pPr>
        <w:spacing w:after="0" w:line="240" w:lineRule="auto"/>
        <w:ind w:left="-284" w:right="-284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  <w:lang w:val="en-US"/>
        </w:rPr>
        <w:t>TMHMA</w:t>
      </w:r>
      <w:r w:rsidRPr="005A0DBC">
        <w:rPr>
          <w:rFonts w:ascii="Katsoulidis" w:eastAsia="Times New Roman" w:hAnsi="Katsoulidis" w:cs="Katsoulidis"/>
          <w:b/>
          <w:sz w:val="24"/>
          <w:szCs w:val="20"/>
        </w:rPr>
        <w:t xml:space="preserve"> ΙΣΤΟΡΙΑΣ ΚΑΙ ΦΙΛΟΣΟΦΙΑΣ ΤΗΣ ΕΠΙΣΤΗΜΗΣ</w:t>
      </w:r>
    </w:p>
    <w:p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</w:p>
    <w:p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 xml:space="preserve">ΑΡΙΣΤΟΤΕΛΕΙΟ ΠΑΝΕΠΙΣΤΗΜΙΟ ΘΕΣΣΑΛΟΝΙΚΗΣ, ΤΜΗΜΑ ΧΗΜΕΙΑΣ </w:t>
      </w:r>
    </w:p>
    <w:p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</w:p>
    <w:p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>ΕΘΝΙΚΟ ΜΕΤΣΟΒΙΟ ΠΟΛΥΤΕΧΝΕΙΟ, ΣΧΟΛΗ ΧΗΜΙΚΩΝ ΜΗΧΑΝΙΚΩΝ</w:t>
      </w:r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sz w:val="24"/>
          <w:szCs w:val="20"/>
        </w:rPr>
      </w:pPr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>ΔΙΙΔΡΥΜΑΤΙΚΟ ΠΡΟΓΡΑΜΜΑ ΜΕΤΑΠΤΥΧΙΑΚΩΝ ΣΠΟΥΔΩΝ</w:t>
      </w:r>
    </w:p>
    <w:p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</w:rPr>
      </w:pPr>
    </w:p>
    <w:p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</w:rPr>
      </w:pPr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«ΔΙΔΑΚΤΙΚΗ ΤΗΣ ΧΗΜΕΙΑΣ, ΝΕΕΣ ΕΚΠΑΙΔΕΥΤΙΚΕΣ ΤΕΧΝΟΛΟΓΙΕΣ ΚΑΙ ΕΚΠΑΙΔΕΥΣΗ ΓΙΑ ΤΗΝ ΑΕΙΦΟΡΟ ΑΝΑΠΤΥΞΗ» (</w:t>
      </w:r>
      <w:proofErr w:type="spellStart"/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ΔιΧηΝΕΤ</w:t>
      </w:r>
      <w:proofErr w:type="spellEnd"/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-ΕΑΑ)</w:t>
      </w:r>
    </w:p>
    <w:p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</w:rPr>
      </w:pPr>
    </w:p>
    <w:p w:rsidR="005A0DBC" w:rsidRPr="00DE60B6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</w:pPr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ΠΡΟΣΚΛΗΣΗ ΕΚΔΗΛΩΣΗΣ ΕΝΔΙΑΦΕΡΟΝΤΟΣ</w:t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 xml:space="preserve"> </w:t>
      </w:r>
      <w:r w:rsidR="003412F6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ΓΙΑ ΤΟ ΑΚΑΔΗΜΑΪΚΟ ΕΤΟΣ 202</w:t>
      </w:r>
      <w:r w:rsidR="00DE60B6" w:rsidRPr="00DE60B6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3</w:t>
      </w:r>
      <w:r w:rsidR="003412F6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-202</w:t>
      </w:r>
      <w:r w:rsidR="00DE60B6" w:rsidRPr="00DE60B6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4</w:t>
      </w:r>
    </w:p>
    <w:p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</w:p>
    <w:p w:rsidR="005A0DBC" w:rsidRPr="005A0DBC" w:rsidRDefault="005A0DBC" w:rsidP="005A0DBC">
      <w:pPr>
        <w:keepNext/>
        <w:widowControl w:val="0"/>
        <w:shd w:val="clear" w:color="auto" w:fill="FFFFFF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1. Το Τμήμα Χημείας, το Παιδαγωγικό Τμήμα Δημοτικής Εκπαίδευσης, το Τμήμα Ιστορία</w:t>
      </w:r>
      <w:r w:rsidR="00A13C86">
        <w:rPr>
          <w:rFonts w:ascii="Katsoulidis" w:eastAsia="Times New Roman" w:hAnsi="Katsoulidis" w:cs="Katsoulidis"/>
          <w:sz w:val="24"/>
          <w:szCs w:val="24"/>
        </w:rPr>
        <w:t xml:space="preserve">ς και Φιλοσοφίας της Επιστήμης </w:t>
      </w:r>
      <w:r w:rsidRPr="005A0DBC">
        <w:rPr>
          <w:rFonts w:ascii="Katsoulidis" w:eastAsia="Times New Roman" w:hAnsi="Katsoulidis" w:cs="Katsoulidis"/>
          <w:sz w:val="24"/>
          <w:szCs w:val="24"/>
        </w:rPr>
        <w:t>του Εθνικού και Καποδιστριακού Πανεπιστημίου Αθηνών (Ε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Κ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Α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), το Τμήμα Χημείας του Αριστοτέλειου Πανεπιστημίου Θεσσαλονίκης (Α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Θ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) και η Σχολή Χημικών Μηχανικών του Εθνικού Μετσόβιου Πολυτεχνείου (Ε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), με τη διοικητική υποστήριξη του Τμήματος Χημείας του Εθνικού και Καποδιστριακού Πανεπιστημίου Αθηνών, έχουν οργανώσει και λειτουργούν </w:t>
      </w:r>
      <w:proofErr w:type="spellStart"/>
      <w:r w:rsidRPr="005A0DBC">
        <w:rPr>
          <w:rFonts w:ascii="Katsoulidis" w:eastAsia="Times New Roman" w:hAnsi="Katsoulidis" w:cs="Katsoulidis"/>
          <w:sz w:val="24"/>
          <w:szCs w:val="24"/>
        </w:rPr>
        <w:t>Διιδρυματικό</w:t>
      </w:r>
      <w:proofErr w:type="spellEnd"/>
      <w:r w:rsidRPr="005A0DBC">
        <w:rPr>
          <w:rFonts w:ascii="Katsoulidis" w:eastAsia="Times New Roman" w:hAnsi="Katsoulidis" w:cs="Katsoulidis"/>
          <w:sz w:val="24"/>
          <w:szCs w:val="24"/>
        </w:rPr>
        <w:t xml:space="preserve"> Πρόγραμμα Μεταπτυχιακών Σπουδών (Δ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) στο αντικείμενο «Διδακτική της Χημείας,  Νέες Εκπαιδευτικές Τεχνολογίες και Εκπαίδευση για την αειφόρο ανάπτυξη» (</w:t>
      </w:r>
      <w:proofErr w:type="spellStart"/>
      <w:r w:rsidRPr="005A0DBC">
        <w:rPr>
          <w:rFonts w:ascii="Katsoulidis" w:eastAsia="Times New Roman" w:hAnsi="Katsoulidis" w:cs="Katsoulidis"/>
          <w:sz w:val="24"/>
          <w:szCs w:val="24"/>
        </w:rPr>
        <w:t>ΔιΧηΝΕΤ</w:t>
      </w:r>
      <w:proofErr w:type="spellEnd"/>
      <w:r w:rsidRPr="005A0DBC">
        <w:rPr>
          <w:rFonts w:ascii="Katsoulidis" w:eastAsia="Times New Roman" w:hAnsi="Katsoulidis" w:cs="Katsoulidis"/>
          <w:sz w:val="24"/>
          <w:szCs w:val="24"/>
        </w:rPr>
        <w:t xml:space="preserve">-ΕΑΑ). </w:t>
      </w:r>
    </w:p>
    <w:p w:rsidR="005A0DBC" w:rsidRPr="005A0DBC" w:rsidRDefault="005A0DBC" w:rsidP="005A0DBC">
      <w:pPr>
        <w:widowControl w:val="0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Η προκήρυξη αυτή αφορά στην εισαγωγή σπουδαστών του Προγ</w:t>
      </w:r>
      <w:r w:rsidR="003412F6">
        <w:rPr>
          <w:rFonts w:ascii="Katsoulidis" w:eastAsia="Times New Roman" w:hAnsi="Katsoulidis" w:cs="Katsoulidis"/>
          <w:sz w:val="24"/>
          <w:szCs w:val="24"/>
        </w:rPr>
        <w:t>ράμματος το Ακαδημαϊκό έτος 202</w:t>
      </w:r>
      <w:r w:rsidR="00DE60B6" w:rsidRPr="00DE60B6">
        <w:rPr>
          <w:rFonts w:ascii="Katsoulidis" w:eastAsia="Times New Roman" w:hAnsi="Katsoulidis" w:cs="Katsoulidis"/>
          <w:sz w:val="24"/>
          <w:szCs w:val="24"/>
        </w:rPr>
        <w:t>3</w:t>
      </w:r>
      <w:r w:rsidR="006F6E32">
        <w:rPr>
          <w:rFonts w:ascii="Katsoulidis" w:eastAsia="Times New Roman" w:hAnsi="Katsoulidis" w:cs="Katsoulidis"/>
          <w:sz w:val="24"/>
          <w:szCs w:val="24"/>
        </w:rPr>
        <w:t>-202</w:t>
      </w:r>
      <w:r w:rsidR="00DE60B6" w:rsidRPr="00DE60B6">
        <w:rPr>
          <w:rFonts w:ascii="Katsoulidis" w:eastAsia="Times New Roman" w:hAnsi="Katsoulidis" w:cs="Katsoulidis"/>
          <w:sz w:val="24"/>
          <w:szCs w:val="24"/>
        </w:rPr>
        <w:t>4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. </w:t>
      </w:r>
    </w:p>
    <w:p w:rsidR="005A0DBC" w:rsidRPr="005A0DBC" w:rsidRDefault="005A0DBC" w:rsidP="005A0DBC">
      <w:pPr>
        <w:keepNext/>
        <w:widowControl w:val="0"/>
        <w:shd w:val="clear" w:color="auto" w:fill="FFFFFF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Η έναρξη των μαθημάτων θα γίνει τον Οκτώβριο</w:t>
      </w:r>
      <w:r w:rsidR="003412F6">
        <w:rPr>
          <w:rFonts w:ascii="Katsoulidis" w:eastAsia="Times New Roman" w:hAnsi="Katsoulidis" w:cs="Katsoulidis"/>
          <w:sz w:val="24"/>
          <w:szCs w:val="24"/>
        </w:rPr>
        <w:t xml:space="preserve"> του 202</w:t>
      </w:r>
      <w:r w:rsidR="00A13C86">
        <w:rPr>
          <w:rFonts w:ascii="Katsoulidis" w:eastAsia="Times New Roman" w:hAnsi="Katsoulidis" w:cs="Katsoulidis"/>
          <w:sz w:val="24"/>
          <w:szCs w:val="24"/>
        </w:rPr>
        <w:t>3</w:t>
      </w:r>
      <w:r w:rsidRPr="005A0DBC">
        <w:rPr>
          <w:rFonts w:ascii="Katsoulidis" w:eastAsia="Times New Roman" w:hAnsi="Katsoulidis" w:cs="Katsoulidis"/>
          <w:sz w:val="24"/>
          <w:szCs w:val="24"/>
        </w:rPr>
        <w:t>. Το 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διοικείται από </w:t>
      </w:r>
      <w:r w:rsidR="00DE60B6">
        <w:rPr>
          <w:rFonts w:ascii="Katsoulidis" w:eastAsia="Times New Roman" w:hAnsi="Katsoulidis" w:cs="Katsoulidis"/>
          <w:sz w:val="24"/>
          <w:szCs w:val="24"/>
        </w:rPr>
        <w:t xml:space="preserve">την 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Επιτροπή </w:t>
      </w:r>
      <w:r w:rsidR="00DE60B6">
        <w:rPr>
          <w:rFonts w:ascii="Katsoulidis" w:eastAsia="Times New Roman" w:hAnsi="Katsoulidis" w:cs="Katsoulidis"/>
          <w:sz w:val="24"/>
          <w:szCs w:val="24"/>
        </w:rPr>
        <w:t xml:space="preserve">Προγράμματος Σπουδών </w:t>
      </w:r>
      <w:r w:rsidRPr="005A0DBC">
        <w:rPr>
          <w:rFonts w:ascii="Katsoulidis" w:eastAsia="Times New Roman" w:hAnsi="Katsoulidis" w:cs="Katsoulidis"/>
          <w:sz w:val="24"/>
          <w:szCs w:val="24"/>
        </w:rPr>
        <w:t>(</w:t>
      </w:r>
      <w:r w:rsidR="00DE60B6">
        <w:rPr>
          <w:rFonts w:ascii="Katsoulidis" w:eastAsia="Times New Roman" w:hAnsi="Katsoulidis" w:cs="Katsoulidis"/>
          <w:sz w:val="24"/>
          <w:szCs w:val="24"/>
        </w:rPr>
        <w:t>Ε.Π.Σ.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) στην οποία συμμετέχουν εκπρόσωποι των συνεργαζομένων τμημάτων. </w:t>
      </w:r>
    </w:p>
    <w:p w:rsidR="005A0DBC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2. Οι μεταπτυχιακές σπουδές οδηγούν στη λήψη Διπλώματος Μεταπτυχιακών Σπουδών (Δ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) και στη συνέχεια, δίνεται η δυνατότητα στους κατόχους 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να συνεχίσουν τις σπουδές τους για την απόκτηση Διδακτορικού Διπλώματος (Δ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) σε ένα από τα συμμετέχοντα Τμήματα.</w:t>
      </w:r>
    </w:p>
    <w:p w:rsidR="005F28A8" w:rsidRPr="005A0DBC" w:rsidRDefault="005F28A8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F28A8">
        <w:rPr>
          <w:rFonts w:ascii="Katsoulidis" w:eastAsia="Times New Roman" w:hAnsi="Katsoulidis" w:cs="Katsoulidis"/>
          <w:sz w:val="24"/>
          <w:szCs w:val="24"/>
        </w:rPr>
        <w:t>Επιπλέον, χορηγείται στους αποφοίτους πιστοποίηση Παιδαγωγικής και Διδακτικής Επάρκειας.</w:t>
      </w:r>
    </w:p>
    <w:p w:rsidR="005A0DBC" w:rsidRPr="005A0DBC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3. Για την απόκτηση του 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απαιτείται η παρακολούθηση και επιτυχής εξέταση σε ορισμένο αριθμό μαθημάτων και η εκπόνηση μεταπτυχιακής εργασίας. </w:t>
      </w:r>
    </w:p>
    <w:p w:rsidR="005A0DBC" w:rsidRPr="005A0DBC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lastRenderedPageBreak/>
        <w:t>4. Στο 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«Διδακτική της Χημείας, Νέες Εκπαιδευτικές Τεχνολογίες και Εκπαίδευση για την Αειφόρο Ανάπτυξη» (</w:t>
      </w:r>
      <w:proofErr w:type="spellStart"/>
      <w:r w:rsidRPr="005A0DBC">
        <w:rPr>
          <w:rFonts w:ascii="Katsoulidis" w:eastAsia="Times New Roman" w:hAnsi="Katsoulidis" w:cs="Katsoulidis"/>
          <w:sz w:val="24"/>
          <w:szCs w:val="24"/>
        </w:rPr>
        <w:t>ΔιΧηΝΕΤ</w:t>
      </w:r>
      <w:proofErr w:type="spellEnd"/>
      <w:r w:rsidRPr="005A0DBC">
        <w:rPr>
          <w:rFonts w:ascii="Katsoulidis" w:eastAsia="Times New Roman" w:hAnsi="Katsoulidis" w:cs="Katsoulidis"/>
          <w:sz w:val="24"/>
          <w:szCs w:val="24"/>
        </w:rPr>
        <w:t>-ΕΑΑ) γίνονται δεκτές αιτήσεις υποψηφιότητας αποφοίτων ή τελειοφοίτων (εφόσον αποφοιτήσ</w:t>
      </w:r>
      <w:r w:rsidR="003412F6">
        <w:rPr>
          <w:rFonts w:ascii="Katsoulidis" w:eastAsia="Times New Roman" w:hAnsi="Katsoulidis" w:cs="Katsoulidis"/>
          <w:sz w:val="24"/>
          <w:szCs w:val="24"/>
        </w:rPr>
        <w:t>ουν μέχρι</w:t>
      </w:r>
      <w:r w:rsidR="005F28A8">
        <w:rPr>
          <w:rFonts w:ascii="Katsoulidis" w:eastAsia="Times New Roman" w:hAnsi="Katsoulidis" w:cs="Katsoulidis"/>
          <w:sz w:val="24"/>
          <w:szCs w:val="24"/>
        </w:rPr>
        <w:t xml:space="preserve"> το Σεπτέμβριο του 202</w:t>
      </w:r>
      <w:r w:rsidR="00DE60B6">
        <w:rPr>
          <w:rFonts w:ascii="Katsoulidis" w:eastAsia="Times New Roman" w:hAnsi="Katsoulidis" w:cs="Katsoulidis"/>
          <w:sz w:val="24"/>
          <w:szCs w:val="24"/>
        </w:rPr>
        <w:t>3</w:t>
      </w:r>
      <w:r w:rsidRPr="005A0DBC">
        <w:rPr>
          <w:rFonts w:ascii="Katsoulidis" w:eastAsia="Times New Roman" w:hAnsi="Katsoulidis" w:cs="Katsoulidis"/>
          <w:sz w:val="24"/>
          <w:szCs w:val="24"/>
        </w:rPr>
        <w:t>)</w:t>
      </w:r>
      <w:r w:rsidR="00A13C86">
        <w:rPr>
          <w:rFonts w:ascii="Katsoulidis" w:eastAsia="Times New Roman" w:hAnsi="Katsoulidis" w:cs="Katsoulidis"/>
          <w:sz w:val="24"/>
          <w:szCs w:val="24"/>
        </w:rPr>
        <w:t xml:space="preserve"> του Α΄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</w:t>
      </w:r>
      <w:r w:rsidR="00A13C86">
        <w:rPr>
          <w:rFonts w:ascii="Katsoulidis" w:eastAsia="Times New Roman" w:hAnsi="Katsoulidis" w:cs="Katsoulidis"/>
          <w:sz w:val="24"/>
          <w:szCs w:val="24"/>
        </w:rPr>
        <w:t xml:space="preserve">κύκλου σπουδών </w:t>
      </w:r>
      <w:r w:rsidRPr="005A0DBC">
        <w:rPr>
          <w:rFonts w:ascii="Katsoulidis" w:eastAsia="Times New Roman" w:hAnsi="Katsoulidis" w:cs="Katsoulidis"/>
          <w:sz w:val="24"/>
          <w:szCs w:val="24"/>
        </w:rPr>
        <w:t>των Τμημάτων Χημείας, Φυσικής, Βιολογίας, Γεωλογίας, Πληροφορικής και της Σχολής Χημικών Μηχανικών ή συναφών Τμημάτων ή ομοταγών ιδρυμάτων της αλλοδαπής, αναγνωρισμένων από το ΔΟΑΤΑΠ.</w:t>
      </w:r>
    </w:p>
    <w:p w:rsidR="005A0DBC" w:rsidRPr="005A0DBC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5. Για την επιλογή των μεταπτυχιακών σπουδαστών θα ληφθούν υπόψη ο γενικός βαθμός πτυχίου, η επίδοση σε προπτυχιακά μαθήματα σχετικά με το γνωστικό αντικείμενο της ειδίκευσης του 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, η επίδοση στην πτυχιακή ή τη διπλωματική εργασία που εκπονήθηκε κατά τη διάρκεια των προπτυχιακών σπουδών και η συνάφεια της πτυχιακής ή διπλωματικής εργασίας με την ειδίκευση των Μεταπτυχιακών Σπουδών, η καλή γνώση μιας ξένης γλώσσας ή της ελληνικής γλώσσας στην περίπτωση που είναι αλλοδαπός, οι δημοσιεύσεις ή ανακοινώσεις επιστημονικών εργασιών, η πιθανή συναφής  ερευνητική ή επαγγελματική δραστηριότητα, η προσωπικότητα που εκτιμάται από συνέντευξη στα μέλη της Τριμελούς Επιτροπής και Εξέτασης η οποία συγκροτείται με </w:t>
      </w:r>
      <w:r w:rsidRPr="00D918DE">
        <w:rPr>
          <w:rFonts w:ascii="Katsoulidis" w:eastAsia="Times New Roman" w:hAnsi="Katsoulidis" w:cs="Katsoulidis"/>
          <w:sz w:val="24"/>
          <w:szCs w:val="24"/>
        </w:rPr>
        <w:t>απόφαση Ε</w:t>
      </w:r>
      <w:r w:rsidR="00F55B1F" w:rsidRPr="00D918DE">
        <w:rPr>
          <w:rFonts w:ascii="Katsoulidis" w:eastAsia="Times New Roman" w:hAnsi="Katsoulidis" w:cs="Katsoulidis"/>
          <w:sz w:val="24"/>
          <w:szCs w:val="24"/>
        </w:rPr>
        <w:t>.</w:t>
      </w:r>
      <w:r w:rsidR="00DE60B6" w:rsidRPr="00D918DE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D918DE">
        <w:rPr>
          <w:rFonts w:ascii="Katsoulidis" w:eastAsia="Times New Roman" w:hAnsi="Katsoulidis" w:cs="Katsoulidis"/>
          <w:sz w:val="24"/>
          <w:szCs w:val="24"/>
        </w:rPr>
        <w:t>.</w:t>
      </w:r>
      <w:r w:rsidR="00DE60B6" w:rsidRPr="00D918DE">
        <w:rPr>
          <w:rFonts w:ascii="Katsoulidis" w:eastAsia="Times New Roman" w:hAnsi="Katsoulidis" w:cs="Katsoulidis"/>
          <w:sz w:val="24"/>
          <w:szCs w:val="24"/>
        </w:rPr>
        <w:t>Σ</w:t>
      </w:r>
      <w:r w:rsidRPr="00D918DE">
        <w:rPr>
          <w:rFonts w:ascii="Katsoulidis" w:eastAsia="Times New Roman" w:hAnsi="Katsoulidis" w:cs="Katsoulidis"/>
          <w:sz w:val="24"/>
          <w:szCs w:val="24"/>
        </w:rPr>
        <w:t>, ο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τυχόν υπάρχων άλλος μεταπτυχιακός τίτλος σπουδών, η τυχόν υπάρχουσα διδακτορική διατριβή, η πρώτη προτιμώμενη ειδίκευση στην αίτηση. Τέλος, οι υποψήφιοι θα πρέπει να πληρούν ορισμένες προϋποθέσεις γνωστικού υπόβαθρου, για τη συμπλήρωση του οποίου μπορεί να απαιτηθεί η παρακολούθηση μαθημάτων προπτυχιακού προγράμματος, μέγιστης διάρκειας ενός έτους. </w:t>
      </w:r>
    </w:p>
    <w:p w:rsidR="005A0DBC" w:rsidRPr="005A0DBC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6. Για το ακαδημαϊ</w:t>
      </w:r>
      <w:r w:rsidR="003412F6">
        <w:rPr>
          <w:rFonts w:ascii="Katsoulidis" w:eastAsia="Times New Roman" w:hAnsi="Katsoulidis" w:cs="Katsoulidis"/>
          <w:sz w:val="24"/>
          <w:szCs w:val="24"/>
        </w:rPr>
        <w:t>κό έτος 202</w:t>
      </w:r>
      <w:r w:rsidR="00DE60B6">
        <w:rPr>
          <w:rFonts w:ascii="Katsoulidis" w:eastAsia="Times New Roman" w:hAnsi="Katsoulidis" w:cs="Katsoulidis"/>
          <w:sz w:val="24"/>
          <w:szCs w:val="24"/>
        </w:rPr>
        <w:t>3</w:t>
      </w:r>
      <w:r w:rsidR="003412F6">
        <w:rPr>
          <w:rFonts w:ascii="Katsoulidis" w:eastAsia="Times New Roman" w:hAnsi="Katsoulidis" w:cs="Katsoulidis"/>
          <w:sz w:val="24"/>
          <w:szCs w:val="24"/>
        </w:rPr>
        <w:t>-202</w:t>
      </w:r>
      <w:r w:rsidR="00DE60B6">
        <w:rPr>
          <w:rFonts w:ascii="Katsoulidis" w:eastAsia="Times New Roman" w:hAnsi="Katsoulidis" w:cs="Katsoulidis"/>
          <w:sz w:val="24"/>
          <w:szCs w:val="24"/>
        </w:rPr>
        <w:t>4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ο αριθμός εισακτέων ανά κατεύθυνση ορίζεται ως εξής:</w:t>
      </w:r>
    </w:p>
    <w:p w:rsidR="005A0DBC" w:rsidRPr="005A0DBC" w:rsidRDefault="005A0DBC" w:rsidP="005A0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Οκτώ (8) στην κατεύθυνση «Διδακτική της Χημείας» </w:t>
      </w:r>
    </w:p>
    <w:p w:rsidR="005A0DBC" w:rsidRPr="005A0DBC" w:rsidRDefault="005A0DBC" w:rsidP="005A0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Έξι (6) στην κατεύθυνση «Νέες Εκπαιδευτικές Τεχνολογίες»   </w:t>
      </w:r>
    </w:p>
    <w:p w:rsidR="005A0DBC" w:rsidRPr="005A0DBC" w:rsidRDefault="005A0DBC" w:rsidP="005A0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Έξι (6) στην κατεύθυνση «Εκπαίδευση για την Αειφόρο Ανάπτυξη»  που λειτουργούν στο Τμήμα Χημείας του Ε</w:t>
      </w:r>
      <w:r w:rsidR="006F6E32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Κ</w:t>
      </w:r>
      <w:r w:rsidR="006F6E32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6F6E32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Α</w:t>
      </w:r>
      <w:r w:rsidR="006F6E32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</w:t>
      </w:r>
    </w:p>
    <w:p w:rsidR="005A0DBC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7. Η ηλεκτρονική υποβολή των δικαιολογητικών ολοκληρώνεται την </w:t>
      </w:r>
      <w:r w:rsidR="00DE60B6" w:rsidRPr="00D918DE">
        <w:rPr>
          <w:rFonts w:ascii="Katsoulidis" w:eastAsia="Times New Roman" w:hAnsi="Katsoulidis" w:cs="Katsoulidis"/>
          <w:b/>
          <w:sz w:val="24"/>
          <w:szCs w:val="24"/>
        </w:rPr>
        <w:t>Παρασκευή 8</w:t>
      </w:r>
      <w:r w:rsidRPr="00D918DE">
        <w:rPr>
          <w:rFonts w:ascii="Katsoulidis" w:eastAsia="Times New Roman" w:hAnsi="Katsoulidis" w:cs="Katsoulidis"/>
          <w:b/>
          <w:sz w:val="24"/>
          <w:szCs w:val="24"/>
          <w:vertAlign w:val="superscript"/>
        </w:rPr>
        <w:t xml:space="preserve"> </w:t>
      </w:r>
      <w:r w:rsidR="003412F6" w:rsidRPr="00D918DE">
        <w:rPr>
          <w:rFonts w:ascii="Katsoulidis" w:eastAsia="Times New Roman" w:hAnsi="Katsoulidis" w:cs="Katsoulidis"/>
          <w:b/>
          <w:sz w:val="24"/>
          <w:szCs w:val="24"/>
        </w:rPr>
        <w:t>Σεπτεμβρίου 202</w:t>
      </w:r>
      <w:r w:rsidR="00DE60B6" w:rsidRPr="00D918DE">
        <w:rPr>
          <w:rFonts w:ascii="Katsoulidis" w:eastAsia="Times New Roman" w:hAnsi="Katsoulidis" w:cs="Katsoulidis"/>
          <w:b/>
          <w:sz w:val="24"/>
          <w:szCs w:val="24"/>
        </w:rPr>
        <w:t>3</w:t>
      </w:r>
      <w:r w:rsidRPr="00D918DE">
        <w:rPr>
          <w:rFonts w:ascii="Katsoulidis" w:eastAsia="Times New Roman" w:hAnsi="Katsoulidis" w:cs="Katsoulidis"/>
          <w:b/>
          <w:sz w:val="24"/>
          <w:szCs w:val="24"/>
        </w:rPr>
        <w:t>.</w:t>
      </w:r>
      <w:r w:rsidRPr="00D918DE">
        <w:rPr>
          <w:rFonts w:ascii="Katsoulidis" w:eastAsia="Times New Roman" w:hAnsi="Katsoulidis" w:cs="Katsoulidis"/>
          <w:sz w:val="24"/>
          <w:szCs w:val="24"/>
        </w:rPr>
        <w:t xml:space="preserve"> Η επιλογή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θα γίνει το</w:t>
      </w:r>
      <w:r w:rsidR="00F55B1F">
        <w:rPr>
          <w:rFonts w:ascii="Katsoulidis" w:eastAsia="Times New Roman" w:hAnsi="Katsoulidis" w:cs="Katsoulidis"/>
          <w:sz w:val="24"/>
          <w:szCs w:val="24"/>
        </w:rPr>
        <w:t>ν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Σεπτέμβριο. Τα δικαιολογητικά που απαιτούνται είναι:</w:t>
      </w:r>
    </w:p>
    <w:p w:rsidR="008B1227" w:rsidRPr="005A0DBC" w:rsidRDefault="008B1227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</w:p>
    <w:p w:rsidR="005A0DBC" w:rsidRP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α)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>Αίτηση σε ειδικό έντυπο διαθέσιμο στην ιστοσελίδα, τόσο  του Τμήματος Χημείας, όσο και του Δ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Π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Μ</w:t>
      </w:r>
      <w:r w:rsidR="00F55B1F">
        <w:rPr>
          <w:rFonts w:ascii="Katsoulidis" w:eastAsia="Times New Roman" w:hAnsi="Katsoulidis" w:cs="Katsoulidis"/>
          <w:sz w:val="24"/>
          <w:szCs w:val="24"/>
        </w:rPr>
        <w:t>.</w:t>
      </w:r>
      <w:r w:rsidRPr="005A0DBC">
        <w:rPr>
          <w:rFonts w:ascii="Katsoulidis" w:eastAsia="Times New Roman" w:hAnsi="Katsoulidis" w:cs="Katsoulidis"/>
          <w:sz w:val="24"/>
          <w:szCs w:val="24"/>
        </w:rPr>
        <w:t>Σ, όπου θα επισυνάπτεται η φωτογραφία του υποψηφίου στο αντίστοιχο πεδίο.</w:t>
      </w:r>
    </w:p>
    <w:p w:rsidR="005A0DBC" w:rsidRP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β)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 xml:space="preserve">Πλήρες βιογραφικό σημείωμα, το οποίο θα περιλαμβάνει οπωσδήποτε στοιχεία για τις σπουδές, την ερευνητική ή/και επαγγελματική </w:t>
      </w:r>
      <w:r w:rsidRPr="005A0DBC">
        <w:rPr>
          <w:rFonts w:ascii="Katsoulidis" w:eastAsia="Times New Roman" w:hAnsi="Katsoulidis" w:cs="Katsoulidis"/>
          <w:sz w:val="24"/>
          <w:szCs w:val="24"/>
        </w:rPr>
        <w:lastRenderedPageBreak/>
        <w:t>δραστηριότητα και τις πιθανές επιστημονικές εργασίες του υποψηφίου.</w:t>
      </w:r>
    </w:p>
    <w:p w:rsidR="005A0DBC" w:rsidRP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γ)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 xml:space="preserve">Αντίγραφο πτυχίου ή βεβαίωση περάτωσης σπουδών ή στοιχεία από τα οποία θα προκύπτει ότι αναμένεται η αποφοίτησή του μέχρι το Σεπτέμβριο </w:t>
      </w:r>
      <w:r w:rsidR="003412F6" w:rsidRPr="00D918DE">
        <w:rPr>
          <w:rFonts w:ascii="Katsoulidis" w:eastAsia="Times New Roman" w:hAnsi="Katsoulidis" w:cs="Katsoulidis"/>
          <w:sz w:val="24"/>
          <w:szCs w:val="24"/>
        </w:rPr>
        <w:t>του 202</w:t>
      </w:r>
      <w:r w:rsidR="00A13C86" w:rsidRPr="00D918DE">
        <w:rPr>
          <w:rFonts w:ascii="Katsoulidis" w:eastAsia="Times New Roman" w:hAnsi="Katsoulidis" w:cs="Katsoulidis"/>
          <w:sz w:val="24"/>
          <w:szCs w:val="24"/>
        </w:rPr>
        <w:t>3</w:t>
      </w:r>
      <w:r w:rsidRPr="00D918DE">
        <w:rPr>
          <w:rFonts w:ascii="Katsoulidis" w:eastAsia="Times New Roman" w:hAnsi="Katsoulidis" w:cs="Katsoulidis"/>
          <w:sz w:val="24"/>
          <w:szCs w:val="24"/>
        </w:rPr>
        <w:t>.</w:t>
      </w:r>
    </w:p>
    <w:p w:rsidR="005A0DBC" w:rsidRP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δ)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>Πιστοποιητικό αναλυτικής βαθμολογίας.</w:t>
      </w:r>
    </w:p>
    <w:p w:rsidR="005A0DBC" w:rsidRP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ε)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>Φωτοτυπία αστυνομικής ταυτότητας.</w:t>
      </w:r>
    </w:p>
    <w:p w:rsidR="005A0DBC" w:rsidRP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στ)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>Καλή γνώση τουλάχιστον μιας ευρωπαϊκής ξένης γλώσσας, όπως της αγγλικής, γαλλικής, γερμανικής, ισπανικής, ιταλικής ή ρώσικης με τα κριτήρια που καθορίζονται για την καλή γνώση των γλωσσών αυτών στα αντίστοιχα παραρτήματα προκηρύξεων του ΑΣΕΠ. Σε ειδικές περιπτώσεις είναι δυνατό η Τριμελής Επιτροπή Επιλογής και Εξέτασης να ελέγχει με εξέταση τις γνώσεις των υποψηφίων στη χημική ορολογία.</w:t>
      </w:r>
    </w:p>
    <w:p w:rsidR="00D32466" w:rsidRDefault="00D32466" w:rsidP="00DE60B6">
      <w:pPr>
        <w:spacing w:after="0" w:line="240" w:lineRule="auto"/>
        <w:ind w:left="426" w:hanging="426"/>
        <w:jc w:val="both"/>
        <w:rPr>
          <w:rFonts w:ascii="Katsoulidis" w:eastAsiaTheme="minorEastAsia" w:hAnsi="Katsoulidis" w:cs="Katsoulidis"/>
          <w:sz w:val="24"/>
          <w:szCs w:val="24"/>
          <w:lang w:eastAsia="el-GR"/>
        </w:rPr>
      </w:pPr>
      <w:r>
        <w:rPr>
          <w:rFonts w:ascii="Katsoulidis" w:eastAsia="Times New Roman" w:hAnsi="Katsoulidis" w:cs="Katsoulidis"/>
          <w:sz w:val="24"/>
          <w:szCs w:val="24"/>
        </w:rPr>
        <w:t xml:space="preserve">ζ) </w:t>
      </w:r>
      <w:r>
        <w:rPr>
          <w:rFonts w:ascii="Katsoulidis" w:eastAsia="Times New Roman" w:hAnsi="Katsoulidis" w:cs="Katsoulidis"/>
          <w:sz w:val="24"/>
          <w:szCs w:val="24"/>
        </w:rPr>
        <w:tab/>
        <w:t xml:space="preserve">Δύο συστατικές επιστολές, </w:t>
      </w:r>
      <w:r>
        <w:rPr>
          <w:rFonts w:ascii="Katsoulidis" w:eastAsiaTheme="minorEastAsia" w:hAnsi="Katsoulidis" w:cs="Katsoulidis"/>
          <w:sz w:val="24"/>
          <w:szCs w:val="24"/>
          <w:lang w:eastAsia="el-GR"/>
        </w:rPr>
        <w:t xml:space="preserve">(Σε περίπτωση που δεν συμπεριληφθούν στην αίτηση υποψηφιότητας θα αποσταλούν στο </w:t>
      </w:r>
      <w:hyperlink r:id="rId6" w:history="1"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methenitis</w:t>
        </w:r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eastAsia="el-GR"/>
          </w:rPr>
          <w:t>@</w:t>
        </w:r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chem</w:t>
        </w:r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eastAsia="el-GR"/>
          </w:rPr>
          <w:t>.</w:t>
        </w:r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uoa</w:t>
        </w:r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eastAsia="el-GR"/>
          </w:rPr>
          <w:t>.</w:t>
        </w:r>
        <w:r w:rsidR="00DE60B6" w:rsidRPr="00B261C3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gr</w:t>
        </w:r>
      </w:hyperlink>
      <w:r>
        <w:rPr>
          <w:rFonts w:ascii="Katsoulidis" w:eastAsiaTheme="minorEastAsia" w:hAnsi="Katsoulidis" w:cs="Katsoulidis"/>
          <w:sz w:val="24"/>
          <w:szCs w:val="24"/>
          <w:lang w:eastAsia="el-GR"/>
        </w:rPr>
        <w:t>)</w:t>
      </w:r>
    </w:p>
    <w:p w:rsidR="00DE60B6" w:rsidRPr="00610100" w:rsidRDefault="00DE60B6" w:rsidP="00DE60B6">
      <w:pPr>
        <w:spacing w:after="0" w:line="240" w:lineRule="auto"/>
        <w:ind w:left="426" w:hanging="426"/>
        <w:jc w:val="both"/>
        <w:rPr>
          <w:rFonts w:ascii="Katsoulidis" w:eastAsiaTheme="minorEastAsia" w:hAnsi="Katsoulidis" w:cs="Katsoulidis"/>
          <w:sz w:val="24"/>
          <w:szCs w:val="24"/>
          <w:lang w:eastAsia="el-GR"/>
        </w:rPr>
      </w:pPr>
    </w:p>
    <w:p w:rsidR="005A0DBC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 xml:space="preserve">η) </w:t>
      </w:r>
      <w:r w:rsidRPr="005A0DBC">
        <w:rPr>
          <w:rFonts w:ascii="Katsoulidis" w:eastAsia="Times New Roman" w:hAnsi="Katsoulidis" w:cs="Katsoulidis"/>
          <w:sz w:val="24"/>
          <w:szCs w:val="24"/>
        </w:rPr>
        <w:tab/>
        <w:t>Υπεύθυνη δήλωση του Νόμου 1599/1986 ότι μπο</w:t>
      </w:r>
      <w:r w:rsidRPr="005A0DBC">
        <w:rPr>
          <w:rFonts w:ascii="Katsoulidis" w:eastAsia="Times New Roman" w:hAnsi="Katsoulidis" w:cs="Katsoulidis"/>
          <w:sz w:val="24"/>
          <w:szCs w:val="24"/>
        </w:rPr>
        <w:softHyphen/>
        <w:t>ρούν να εκπληρώσουν στο ακέραιο τις εκπαιδευτικές τους υποχρεώσεις.</w:t>
      </w:r>
    </w:p>
    <w:p w:rsidR="00DC5F2D" w:rsidRPr="00D918DE" w:rsidRDefault="00DC5F2D" w:rsidP="00DC5F2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Katsoulidis" w:hAnsi="Katsoulidis"/>
          <w:sz w:val="24"/>
          <w:szCs w:val="24"/>
        </w:rPr>
      </w:pPr>
      <w:r>
        <w:rPr>
          <w:rFonts w:ascii="Katsoulidis" w:eastAsia="Times New Roman" w:hAnsi="Katsoulidis" w:cs="Katsoulidis"/>
          <w:sz w:val="24"/>
          <w:szCs w:val="24"/>
        </w:rPr>
        <w:t xml:space="preserve">θ </w:t>
      </w:r>
      <w:r w:rsidRPr="00D918DE">
        <w:rPr>
          <w:rFonts w:ascii="Katsoulidis" w:eastAsia="Times New Roman" w:hAnsi="Katsoulidis" w:cs="Katsoulidis"/>
          <w:sz w:val="24"/>
          <w:szCs w:val="24"/>
        </w:rPr>
        <w:t xml:space="preserve">)  </w:t>
      </w:r>
      <w:r w:rsidRPr="00D918DE">
        <w:rPr>
          <w:rFonts w:ascii="Katsoulidis" w:hAnsi="Katsoulidis"/>
          <w:sz w:val="24"/>
          <w:szCs w:val="24"/>
        </w:rPr>
        <w:t>Πιστοποιητικό ελληνομάθειας ή επαρκής, διαπιστωμένη από την Επιτροπή     Επιλογής Εισακτέων του ΠΜΣ, γνώση της ελληνικής γλώσσας για αλλοδαπούς υποψήφιους, οι οποίοι επιθυμούν να συμμετέχουν σε ΠΜΣ που διοργανώνεται στην ελληνική γλώσσα.</w:t>
      </w:r>
    </w:p>
    <w:p w:rsidR="005A0DBC" w:rsidRPr="00D918DE" w:rsidRDefault="00DC5F2D" w:rsidP="005A0DBC">
      <w:pPr>
        <w:widowControl w:val="0"/>
        <w:spacing w:after="0" w:line="360" w:lineRule="auto"/>
        <w:ind w:left="426" w:hanging="426"/>
        <w:jc w:val="both"/>
        <w:rPr>
          <w:rFonts w:ascii="Katsoulidis" w:hAnsi="Katsoulidis"/>
          <w:sz w:val="24"/>
          <w:szCs w:val="24"/>
        </w:rPr>
      </w:pPr>
      <w:r w:rsidRPr="00D918DE">
        <w:rPr>
          <w:rFonts w:ascii="Katsoulidis" w:eastAsia="Times New Roman" w:hAnsi="Katsoulidis" w:cs="Katsoulidis"/>
          <w:sz w:val="24"/>
          <w:szCs w:val="24"/>
        </w:rPr>
        <w:t xml:space="preserve">ι </w:t>
      </w:r>
      <w:r w:rsidR="00486849" w:rsidRPr="00D918DE">
        <w:rPr>
          <w:rFonts w:ascii="Katsoulidis" w:eastAsia="Times New Roman" w:hAnsi="Katsoulidis" w:cs="Katsoulidis"/>
          <w:sz w:val="24"/>
          <w:szCs w:val="24"/>
        </w:rPr>
        <w:t>)</w:t>
      </w:r>
      <w:r w:rsidR="00486849" w:rsidRPr="00D918DE">
        <w:rPr>
          <w:rFonts w:ascii="Katsoulidis" w:eastAsia="Times New Roman" w:hAnsi="Katsoulidis" w:cs="Katsoulidis"/>
          <w:sz w:val="24"/>
          <w:szCs w:val="24"/>
        </w:rPr>
        <w:tab/>
      </w:r>
      <w:r w:rsidR="00486849" w:rsidRPr="00D918DE">
        <w:rPr>
          <w:rFonts w:ascii="Katsoulidis" w:hAnsi="Katsoulidis"/>
          <w:sz w:val="24"/>
          <w:szCs w:val="24"/>
        </w:rPr>
        <w:t>Αναγνώριση ακαδημαϊκού τίτλου σπουδών της αλλοδαπής</w:t>
      </w:r>
    </w:p>
    <w:p w:rsidR="009507AD" w:rsidRPr="00D918DE" w:rsidRDefault="009507AD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</w:rPr>
      </w:pPr>
    </w:p>
    <w:p w:rsidR="00486849" w:rsidRPr="00D918DE" w:rsidRDefault="00486849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</w:rPr>
      </w:pPr>
      <w:r w:rsidRPr="00D918DE">
        <w:rPr>
          <w:rFonts w:ascii="Katsoulidis" w:hAnsi="Katsoulidis"/>
          <w:sz w:val="24"/>
          <w:szCs w:val="24"/>
        </w:rPr>
        <w:t>Οι φοιτητές/</w:t>
      </w:r>
      <w:proofErr w:type="spellStart"/>
      <w:r w:rsidRPr="00D918DE">
        <w:rPr>
          <w:rFonts w:ascii="Katsoulidis" w:hAnsi="Katsoulidis"/>
          <w:sz w:val="24"/>
          <w:szCs w:val="24"/>
        </w:rPr>
        <w:t>τριες</w:t>
      </w:r>
      <w:proofErr w:type="spellEnd"/>
      <w:r w:rsidRPr="00D918DE">
        <w:rPr>
          <w:rFonts w:ascii="Katsoulidis" w:hAnsi="Katsoulidis"/>
          <w:sz w:val="24"/>
          <w:szCs w:val="24"/>
        </w:rPr>
        <w:t xml:space="preserve"> από ιδρύματα της αλλοδαπής πρέπει να προσκομίσουν πιστοποιητικό αντιστοιχίας και ισοτιμίας από τον Δ.Ο.Α.Τ.Α.Π. Σε αντίθετη περίπτωση ακολουθείται η κάτωθι διαδικασία αναγνώρισης. </w:t>
      </w:r>
    </w:p>
    <w:p w:rsidR="009507AD" w:rsidRPr="00D918DE" w:rsidRDefault="009507AD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  <w:u w:val="single"/>
        </w:rPr>
      </w:pPr>
    </w:p>
    <w:p w:rsidR="00486849" w:rsidRPr="00D918DE" w:rsidRDefault="00486849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  <w:u w:val="single"/>
        </w:rPr>
      </w:pPr>
      <w:r w:rsidRPr="00D918DE">
        <w:rPr>
          <w:rFonts w:ascii="Katsoulidis" w:hAnsi="Katsoulidis"/>
          <w:sz w:val="24"/>
          <w:szCs w:val="24"/>
          <w:u w:val="single"/>
        </w:rPr>
        <w:t>Διαδικασία αναγνώρισης</w:t>
      </w:r>
    </w:p>
    <w:p w:rsidR="00486849" w:rsidRPr="00D918DE" w:rsidRDefault="00486849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  <w:u w:val="single"/>
        </w:rPr>
      </w:pPr>
    </w:p>
    <w:p w:rsidR="00486849" w:rsidRPr="00D918DE" w:rsidRDefault="00486849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</w:rPr>
      </w:pPr>
      <w:r w:rsidRPr="00D918DE">
        <w:rPr>
          <w:rFonts w:ascii="Katsoulidis" w:hAnsi="Katsoulidis"/>
          <w:sz w:val="24"/>
          <w:szCs w:val="24"/>
        </w:rPr>
        <w:t xml:space="preserve">Η Επιτροπής Προγράμματος Σπουδών ορίζει επιτροπή αρμόδια να διαπιστώσει εάν ένα ίδρυμα της αλλοδαπής ή ένας τύπος τίτλου ιδρύματος της αλλοδαπής είναι αναγνωρισμένα. Προκειμένου να αναγνωριστεί ένας τίτλος σπουδών πρέπει: </w:t>
      </w:r>
    </w:p>
    <w:p w:rsidR="00486849" w:rsidRPr="00D918DE" w:rsidRDefault="00486849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</w:rPr>
      </w:pPr>
      <w:r w:rsidRPr="00D918DE">
        <w:rPr>
          <w:rFonts w:ascii="Katsoulidis" w:hAnsi="Katsoulidis"/>
          <w:sz w:val="24"/>
          <w:szCs w:val="24"/>
        </w:rPr>
        <w:t xml:space="preserve">- το ίδρυμα που απονέμει τους τίτλους να συμπεριλαμβάνεται στον κατάλογο των αλλοδαπών ιδρυμάτων, που τηρεί και </w:t>
      </w:r>
      <w:proofErr w:type="spellStart"/>
      <w:r w:rsidRPr="00D918DE">
        <w:rPr>
          <w:rFonts w:ascii="Katsoulidis" w:hAnsi="Katsoulidis"/>
          <w:sz w:val="24"/>
          <w:szCs w:val="24"/>
        </w:rPr>
        <w:t>επικαιροποιεί</w:t>
      </w:r>
      <w:proofErr w:type="spellEnd"/>
      <w:r w:rsidRPr="00D918DE">
        <w:rPr>
          <w:rFonts w:ascii="Katsoulidis" w:hAnsi="Katsoulidis"/>
          <w:sz w:val="24"/>
          <w:szCs w:val="24"/>
        </w:rPr>
        <w:t xml:space="preserve"> ο Δ.Ο.Α.Τ.Α.Π., </w:t>
      </w:r>
    </w:p>
    <w:p w:rsidR="00486849" w:rsidRPr="00486849" w:rsidRDefault="00486849" w:rsidP="00486849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60" w:line="240" w:lineRule="auto"/>
        <w:ind w:left="-182"/>
        <w:jc w:val="both"/>
        <w:rPr>
          <w:rFonts w:ascii="Katsoulidis" w:hAnsi="Katsoulidis"/>
          <w:sz w:val="24"/>
          <w:szCs w:val="24"/>
        </w:rPr>
      </w:pPr>
      <w:r w:rsidRPr="00D918DE">
        <w:rPr>
          <w:rFonts w:ascii="Katsoulidis" w:hAnsi="Katsoulidis"/>
          <w:sz w:val="24"/>
          <w:szCs w:val="24"/>
        </w:rPr>
        <w:t>- ο/η φοιτητής/</w:t>
      </w:r>
      <w:proofErr w:type="spellStart"/>
      <w:r w:rsidRPr="00D918DE">
        <w:rPr>
          <w:rFonts w:ascii="Katsoulidis" w:hAnsi="Katsoulidis"/>
          <w:sz w:val="24"/>
          <w:szCs w:val="24"/>
        </w:rPr>
        <w:t>τρια</w:t>
      </w:r>
      <w:proofErr w:type="spellEnd"/>
      <w:r w:rsidRPr="00D918DE">
        <w:rPr>
          <w:rFonts w:ascii="Katsoulidis" w:hAnsi="Katsoulidis"/>
          <w:sz w:val="24"/>
          <w:szCs w:val="24"/>
        </w:rPr>
        <w:t xml:space="preserve"> να προσκομίσει βεβαίωση τόπου σπουδών, η οποία εκδίδεται και αποστέλλεται από το πανεπιστήμιο της αλλοδαπής. Αν ως τόπος σπουδών ή μέρος αυτών βεβαιώνεται η ελληνική επικράτεια, ο τίτλος σπουδών δεν αναγνωρίζεται, εκτός αν το μέρος σπουδών που έγιναν στην ελληνική επικράτεια βρίσκεται σε δημόσιο Α.Ε.Ι.</w:t>
      </w:r>
    </w:p>
    <w:p w:rsidR="005A0DBC" w:rsidRPr="005A0DBC" w:rsidRDefault="005A0DBC" w:rsidP="005A0DBC">
      <w:pPr>
        <w:widowControl w:val="0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</w:p>
    <w:p w:rsidR="005A0DBC" w:rsidRPr="005A0DBC" w:rsidRDefault="005A0DBC" w:rsidP="005A0DBC">
      <w:pPr>
        <w:widowControl w:val="0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5A0DBC">
        <w:rPr>
          <w:rFonts w:ascii="Katsoulidis" w:eastAsia="Times New Roman" w:hAnsi="Katsoulidis" w:cs="Katsoulidis"/>
          <w:sz w:val="24"/>
          <w:szCs w:val="24"/>
        </w:rPr>
        <w:t>Για περισσότερες πληροφορίες απευθυνθείτε στα τηλέφωνα 210 7274</w:t>
      </w:r>
      <w:r w:rsidR="00D918DE">
        <w:rPr>
          <w:rFonts w:ascii="Katsoulidis" w:eastAsia="Times New Roman" w:hAnsi="Katsoulidis" w:cs="Katsoulidis"/>
          <w:sz w:val="24"/>
          <w:szCs w:val="24"/>
        </w:rPr>
        <w:t>483</w:t>
      </w:r>
      <w:r w:rsidR="006F6E32">
        <w:rPr>
          <w:rFonts w:ascii="Katsoulidis" w:eastAsia="Times New Roman" w:hAnsi="Katsoulidis" w:cs="Katsoulidis"/>
          <w:sz w:val="24"/>
          <w:szCs w:val="24"/>
        </w:rPr>
        <w:t xml:space="preserve">, 210 7274386 </w:t>
      </w:r>
      <w:r w:rsidRPr="005A0DBC">
        <w:rPr>
          <w:rFonts w:ascii="Katsoulidis" w:eastAsia="Times New Roman" w:hAnsi="Katsoulidis" w:cs="Katsoulidis"/>
          <w:sz w:val="24"/>
          <w:szCs w:val="24"/>
        </w:rPr>
        <w:t>και 210 7274</w:t>
      </w:r>
      <w:r w:rsidR="00D918DE">
        <w:rPr>
          <w:rFonts w:ascii="Katsoulidis" w:eastAsia="Times New Roman" w:hAnsi="Katsoulidis" w:cs="Katsoulidis"/>
          <w:sz w:val="24"/>
          <w:szCs w:val="24"/>
        </w:rPr>
        <w:t>098</w:t>
      </w:r>
      <w:r w:rsidRPr="005A0DBC">
        <w:rPr>
          <w:rFonts w:ascii="Katsoulidis" w:eastAsia="Times New Roman" w:hAnsi="Katsoulidis" w:cs="Katsoulidis"/>
          <w:sz w:val="24"/>
          <w:szCs w:val="24"/>
        </w:rPr>
        <w:t xml:space="preserve"> ή επισκεφτείτε την ιστοσελίδα του ΠΜΣ: </w:t>
      </w:r>
      <w:hyperlink r:id="rId7" w:history="1">
        <w:r w:rsidRPr="005A0DBC">
          <w:rPr>
            <w:rFonts w:ascii="Katsoulidis" w:eastAsia="Times New Roman" w:hAnsi="Katsoulidis" w:cs="Times New Roman"/>
            <w:color w:val="0000FF"/>
            <w:sz w:val="24"/>
            <w:szCs w:val="24"/>
            <w:u w:val="single"/>
          </w:rPr>
          <w:t>https://dixinet-eaa.chem.uoa.gr/</w:t>
        </w:r>
      </w:hyperlink>
    </w:p>
    <w:p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Katsoulidis" w:eastAsia="Times New Roman" w:hAnsi="Katsoulidis" w:cs="Katsoulidis"/>
          <w:sz w:val="20"/>
          <w:szCs w:val="20"/>
        </w:rPr>
      </w:pPr>
    </w:p>
    <w:p w:rsidR="003E5343" w:rsidRDefault="003E5343" w:rsidP="005A0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:rsidR="003E5343" w:rsidRDefault="003E5343" w:rsidP="005A0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:rsidR="003E5343" w:rsidRDefault="003E5343" w:rsidP="005A0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:rsidR="005A0DBC" w:rsidRPr="00D918DE" w:rsidRDefault="005A0DBC" w:rsidP="005A0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4"/>
          <w:szCs w:val="24"/>
          <w:lang w:eastAsia="el-GR"/>
        </w:rPr>
      </w:pPr>
      <w:r w:rsidRPr="005A0DBC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Οι ενδιαφερόμενοι καλούνται να υποβάλουν τα παραπάνω δικαιολογητικά από </w:t>
      </w:r>
      <w:r w:rsidR="00602764" w:rsidRPr="00D918DE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την Τ</w:t>
      </w:r>
      <w:r w:rsidR="00C542F1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ετάρτη</w:t>
      </w:r>
      <w:r w:rsidR="00602764" w:rsidRPr="00D918DE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1</w:t>
      </w:r>
      <w:r w:rsidR="00C542F1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4</w:t>
      </w:r>
      <w:r w:rsidRPr="00D918DE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Ιουνίου </w:t>
      </w:r>
      <w:r w:rsidR="00DE60B6" w:rsidRPr="00D918DE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2023</w:t>
      </w:r>
      <w:r w:rsidR="00602764" w:rsidRPr="00D918DE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</w:t>
      </w:r>
      <w:r w:rsidRPr="00D918DE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μέχρι και την </w:t>
      </w:r>
      <w:r w:rsidR="00DE60B6" w:rsidRPr="00D918DE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>Παρασκευή 8</w:t>
      </w:r>
      <w:r w:rsidR="003412F6" w:rsidRPr="00D918DE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 xml:space="preserve"> Σεπτεμβρίου 202</w:t>
      </w:r>
      <w:r w:rsidR="00DE60B6" w:rsidRPr="00D918DE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>3</w:t>
      </w:r>
      <w:r w:rsidRPr="00602764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ηλεκτρονικά</w:t>
      </w:r>
      <w:r w:rsidRPr="005A0DBC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στη Γραμματεία του Τμήματος Χημείας </w:t>
      </w:r>
      <w:r w:rsidR="006F6E32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μέσω του </w:t>
      </w:r>
      <w:hyperlink r:id="rId8" w:history="1">
        <w:r w:rsidR="006F6E32">
          <w:rPr>
            <w:rStyle w:val="-"/>
            <w:rFonts w:ascii="Katsoulidis" w:hAnsi="Katsoulidis"/>
          </w:rPr>
          <w:t>https://eprotocol.uoa.gr/</w:t>
        </w:r>
      </w:hyperlink>
      <w:r w:rsidR="00D97D2D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="00602764">
        <w:rPr>
          <w:rFonts w:ascii="Katsoulidis" w:hAnsi="Katsoulidis"/>
        </w:rPr>
        <w:t xml:space="preserve">επιλέγοντας: </w:t>
      </w:r>
      <w:r w:rsidR="00A13C86" w:rsidRPr="00A13C86">
        <w:rPr>
          <w:rFonts w:ascii="Katsoulidis" w:hAnsi="Katsoulidis"/>
          <w:b/>
        </w:rPr>
        <w:t>05</w:t>
      </w:r>
      <w:r w:rsidR="00A13C86">
        <w:rPr>
          <w:rFonts w:ascii="Katsoulidis" w:hAnsi="Katsoulidis"/>
        </w:rPr>
        <w:t>.</w:t>
      </w:r>
      <w:r w:rsidR="00602764" w:rsidRPr="00D05040">
        <w:rPr>
          <w:rFonts w:ascii="Katsoulidis" w:hAnsi="Katsoulidis"/>
          <w:b/>
        </w:rPr>
        <w:t>Αίτηση Υποψηφιότητας σε Μεταπτυχιακό Πρόγραμμα Σπουδών</w:t>
      </w:r>
      <w:r w:rsidR="00602764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. </w:t>
      </w:r>
      <w:r w:rsidRPr="005A0DBC">
        <w:rPr>
          <w:rFonts w:ascii="Katsoulidis" w:eastAsia="Times New Roman" w:hAnsi="Katsoulidis" w:cs="Times New Roman"/>
          <w:b/>
          <w:sz w:val="24"/>
          <w:szCs w:val="24"/>
        </w:rPr>
        <w:t>Αιτήσεις που θα υποβληθούν με οποιονδήποτε άλλον τρόπο δεν θα γίνονται δεκτές</w:t>
      </w:r>
      <w:r w:rsidRPr="005A0DBC">
        <w:rPr>
          <w:rFonts w:ascii="Katsoulidis" w:eastAsia="Times New Roman" w:hAnsi="Katsoulidis" w:cs="Times New Roman"/>
          <w:b/>
        </w:rPr>
        <w:t>.</w:t>
      </w:r>
      <w:bookmarkStart w:id="0" w:name="_GoBack"/>
      <w:bookmarkEnd w:id="0"/>
    </w:p>
    <w:p w:rsidR="005A0DBC" w:rsidRPr="005A0DBC" w:rsidRDefault="005A0DBC" w:rsidP="005A0DBC">
      <w:pPr>
        <w:spacing w:after="0" w:line="240" w:lineRule="auto"/>
        <w:ind w:right="226"/>
        <w:jc w:val="both"/>
        <w:rPr>
          <w:rFonts w:ascii="Katsoulidis" w:eastAsia="Times New Roman" w:hAnsi="Katsoulidis" w:cs="Times New Roman"/>
          <w:lang w:eastAsia="el-GR"/>
        </w:rPr>
      </w:pPr>
    </w:p>
    <w:p w:rsidR="005A0DBC" w:rsidRPr="005A0DBC" w:rsidRDefault="005A0DBC" w:rsidP="005A0DBC">
      <w:pPr>
        <w:spacing w:after="0" w:line="240" w:lineRule="auto"/>
        <w:jc w:val="both"/>
        <w:rPr>
          <w:rFonts w:ascii="Katsoulidis" w:eastAsia="Times New Roman" w:hAnsi="Katsoulidis" w:cs="Katsoulidis"/>
          <w:sz w:val="24"/>
          <w:szCs w:val="24"/>
          <w:lang w:eastAsia="el-GR"/>
        </w:rPr>
      </w:pPr>
    </w:p>
    <w:p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Katsoulidis" w:eastAsia="Times New Roman" w:hAnsi="Katsoulidis" w:cs="Times New Roman"/>
          <w:sz w:val="20"/>
          <w:szCs w:val="20"/>
        </w:rPr>
      </w:pPr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</w:pP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 xml:space="preserve">Ο Διευθυντής του </w:t>
      </w:r>
      <w:r w:rsidR="006F6E32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Δ.</w:t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Π</w:t>
      </w:r>
      <w:r w:rsidR="006F6E32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.</w:t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Μ</w:t>
      </w:r>
      <w:r w:rsidR="006F6E32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.</w:t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Σ</w:t>
      </w:r>
      <w:r w:rsidR="006F6E32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.</w:t>
      </w:r>
    </w:p>
    <w:p w:rsidR="005A0DBC" w:rsidRPr="005A0DBC" w:rsidRDefault="005A0DBC" w:rsidP="005A0DBC">
      <w:pPr>
        <w:spacing w:after="0" w:line="240" w:lineRule="auto"/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</w:pP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ab/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ab/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ab/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ab/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ab/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ab/>
        <w:t>*</w:t>
      </w:r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</w:pP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 xml:space="preserve">Κ. </w:t>
      </w:r>
      <w:proofErr w:type="spellStart"/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Μεθενίτης</w:t>
      </w:r>
      <w:proofErr w:type="spellEnd"/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</w:pPr>
      <w:proofErr w:type="spellStart"/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Αναπλ</w:t>
      </w:r>
      <w:proofErr w:type="spellEnd"/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>. Καθηγητής</w:t>
      </w:r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</w:pPr>
    </w:p>
    <w:p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</w:pPr>
    </w:p>
    <w:p w:rsidR="00861E08" w:rsidRDefault="005A0DBC" w:rsidP="005A0DBC">
      <w:r w:rsidRPr="005A0DBC">
        <w:rPr>
          <w:rFonts w:ascii="Katsoulidis" w:eastAsia="Times New Roman" w:hAnsi="Katsoulidis" w:cs="Times New Roman"/>
          <w:sz w:val="24"/>
          <w:szCs w:val="24"/>
          <w:vertAlign w:val="superscript"/>
          <w:lang w:eastAsia="el-GR"/>
        </w:rPr>
        <w:t>*</w:t>
      </w:r>
      <w:r w:rsidRPr="005A0DBC">
        <w:rPr>
          <w:rFonts w:ascii="Katsoulidis" w:eastAsia="Times New Roman" w:hAnsi="Katsoulidis" w:cs="Times New Roman"/>
          <w:i/>
          <w:sz w:val="24"/>
          <w:szCs w:val="24"/>
          <w:lang w:eastAsia="el-GR"/>
        </w:rPr>
        <w:t>Η υπογραφή τηρείται στο πρωτότυπο του αρχείου της Γραμμ</w:t>
      </w:r>
      <w:r w:rsidR="00F55B1F">
        <w:rPr>
          <w:rFonts w:ascii="Katsoulidis" w:eastAsia="Times New Roman" w:hAnsi="Katsoulidis" w:cs="Times New Roman"/>
          <w:i/>
          <w:sz w:val="24"/>
          <w:szCs w:val="24"/>
          <w:lang w:eastAsia="el-GR"/>
        </w:rPr>
        <w:t>ατείας</w:t>
      </w:r>
    </w:p>
    <w:sectPr w:rsidR="00861E08" w:rsidSect="003412F6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7D9"/>
    <w:multiLevelType w:val="hybridMultilevel"/>
    <w:tmpl w:val="6C56AEB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442347DC"/>
    <w:multiLevelType w:val="singleLevel"/>
    <w:tmpl w:val="03680D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BC"/>
    <w:rsid w:val="003412F6"/>
    <w:rsid w:val="00396E93"/>
    <w:rsid w:val="003E5343"/>
    <w:rsid w:val="004131DF"/>
    <w:rsid w:val="00427CCD"/>
    <w:rsid w:val="00486849"/>
    <w:rsid w:val="00490061"/>
    <w:rsid w:val="004A3F00"/>
    <w:rsid w:val="005A0DBC"/>
    <w:rsid w:val="005F28A8"/>
    <w:rsid w:val="00602764"/>
    <w:rsid w:val="006F6E32"/>
    <w:rsid w:val="00861E08"/>
    <w:rsid w:val="008B1227"/>
    <w:rsid w:val="009507AD"/>
    <w:rsid w:val="00A13C86"/>
    <w:rsid w:val="00C542F1"/>
    <w:rsid w:val="00C56BD1"/>
    <w:rsid w:val="00D32466"/>
    <w:rsid w:val="00D918DE"/>
    <w:rsid w:val="00D97D2D"/>
    <w:rsid w:val="00DC5F2D"/>
    <w:rsid w:val="00DE60B6"/>
    <w:rsid w:val="00F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96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96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tocol.uoa.g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xinet-eaa.chem.uo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henitis@chem.uoa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sofiax</cp:lastModifiedBy>
  <cp:revision>30</cp:revision>
  <dcterms:created xsi:type="dcterms:W3CDTF">2023-02-13T08:25:00Z</dcterms:created>
  <dcterms:modified xsi:type="dcterms:W3CDTF">2023-06-14T08:51:00Z</dcterms:modified>
</cp:coreProperties>
</file>