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69" w:rsidRPr="00DF28A4" w:rsidRDefault="00A51369" w:rsidP="00A51369">
      <w:pPr>
        <w:rPr>
          <w:rFonts w:ascii="Katsoulidis" w:hAnsi="Katsoulidis" w:cs="Arial"/>
          <w:szCs w:val="24"/>
        </w:rPr>
      </w:pPr>
      <w:r w:rsidRPr="00DF28A4">
        <w:rPr>
          <w:rFonts w:ascii="Katsoulidis" w:hAnsi="Katsoulidis" w:cs="Arial"/>
          <w:noProof/>
          <w:szCs w:val="24"/>
        </w:rPr>
        <w:drawing>
          <wp:inline distT="0" distB="0" distL="0" distR="0">
            <wp:extent cx="647700" cy="73342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4000" contrast="40000"/>
                      <a:grayscl/>
                    </a:blip>
                    <a:srcRect/>
                    <a:stretch>
                      <a:fillRect/>
                    </a:stretch>
                  </pic:blipFill>
                  <pic:spPr bwMode="auto">
                    <a:xfrm>
                      <a:off x="0" y="0"/>
                      <a:ext cx="647700" cy="733425"/>
                    </a:xfrm>
                    <a:prstGeom prst="rect">
                      <a:avLst/>
                    </a:prstGeom>
                    <a:solidFill>
                      <a:srgbClr val="FFFFFF"/>
                    </a:solidFill>
                    <a:ln w="9525">
                      <a:noFill/>
                      <a:miter lim="800000"/>
                      <a:headEnd/>
                      <a:tailEnd/>
                    </a:ln>
                  </pic:spPr>
                </pic:pic>
              </a:graphicData>
            </a:graphic>
          </wp:inline>
        </w:drawing>
      </w:r>
    </w:p>
    <w:p w:rsidR="00A51369" w:rsidRPr="00DF28A4" w:rsidRDefault="00A51369" w:rsidP="00A51369">
      <w:pPr>
        <w:rPr>
          <w:rFonts w:ascii="Katsoulidis" w:hAnsi="Katsoulidis" w:cs="Arial"/>
          <w:szCs w:val="24"/>
        </w:rPr>
      </w:pPr>
      <w:r w:rsidRPr="00DF28A4">
        <w:rPr>
          <w:rFonts w:ascii="Katsoulidis" w:hAnsi="Katsoulidis" w:cs="Arial"/>
          <w:szCs w:val="24"/>
        </w:rPr>
        <w:t>ΕΘΝΙΚΟ ΚΑΙ ΚΑΠΟΔΙΣΤΡΙΑΚΟ</w:t>
      </w:r>
    </w:p>
    <w:p w:rsidR="00A51369" w:rsidRPr="00DF28A4" w:rsidRDefault="00A51369" w:rsidP="00A51369">
      <w:pPr>
        <w:rPr>
          <w:rFonts w:ascii="Katsoulidis" w:hAnsi="Katsoulidis" w:cs="Arial"/>
          <w:szCs w:val="24"/>
        </w:rPr>
      </w:pPr>
      <w:r w:rsidRPr="00DF28A4">
        <w:rPr>
          <w:rFonts w:ascii="Katsoulidis" w:hAnsi="Katsoulidis" w:cs="Arial"/>
          <w:szCs w:val="24"/>
        </w:rPr>
        <w:t>ΠΑΝΕΠΙΣΤΗΜΙΟ ΑΘΗΝΩΝ</w:t>
      </w:r>
    </w:p>
    <w:p w:rsidR="00A51369" w:rsidRPr="00DF28A4" w:rsidRDefault="00A51369" w:rsidP="00A51369">
      <w:pPr>
        <w:rPr>
          <w:rFonts w:ascii="Katsoulidis" w:hAnsi="Katsoulidis" w:cs="Arial"/>
          <w:szCs w:val="24"/>
        </w:rPr>
      </w:pPr>
      <w:r w:rsidRPr="00DF28A4">
        <w:rPr>
          <w:rFonts w:ascii="Katsoulidis" w:hAnsi="Katsoulidis" w:cs="Arial"/>
          <w:szCs w:val="24"/>
        </w:rPr>
        <w:t>ΣΧΟΛΗ ΘΕΤΙΚΩΝ ΕΠΙΣΤΗΜΩΝ</w:t>
      </w:r>
    </w:p>
    <w:p w:rsidR="00A51369" w:rsidRPr="00DF28A4" w:rsidRDefault="00A51369" w:rsidP="00A51369">
      <w:pPr>
        <w:rPr>
          <w:rFonts w:ascii="Katsoulidis" w:hAnsi="Katsoulidis" w:cs="Arial"/>
          <w:szCs w:val="24"/>
        </w:rPr>
      </w:pPr>
      <w:r w:rsidRPr="00DF28A4">
        <w:rPr>
          <w:rFonts w:ascii="Katsoulidis" w:hAnsi="Katsoulidis" w:cs="Arial"/>
          <w:szCs w:val="24"/>
        </w:rPr>
        <w:t>ΤΜΗΜΑ ΧΗΜΕΙΑΣ</w:t>
      </w:r>
    </w:p>
    <w:p w:rsidR="00A51369" w:rsidRPr="00DF28A4" w:rsidRDefault="00A51369" w:rsidP="00A51369">
      <w:pPr>
        <w:jc w:val="center"/>
        <w:rPr>
          <w:rFonts w:ascii="Katsoulidis" w:hAnsi="Katsoulidis" w:cs="Arial"/>
          <w:b/>
          <w:szCs w:val="24"/>
        </w:rPr>
      </w:pPr>
    </w:p>
    <w:p w:rsidR="00A51369" w:rsidRPr="00DF28A4" w:rsidRDefault="00A51369" w:rsidP="00A51369">
      <w:pPr>
        <w:jc w:val="center"/>
        <w:rPr>
          <w:rFonts w:ascii="Katsoulidis" w:hAnsi="Katsoulidis" w:cs="Arial"/>
          <w:b/>
          <w:szCs w:val="24"/>
        </w:rPr>
      </w:pPr>
      <w:r w:rsidRPr="00DF28A4">
        <w:rPr>
          <w:rFonts w:ascii="Katsoulidis" w:hAnsi="Katsoulidis" w:cs="Arial"/>
          <w:b/>
          <w:szCs w:val="24"/>
        </w:rPr>
        <w:t>ΑΝΑΚΟΙΝΩΣΗ/ΠΡΟΣΚΛΗΣΗ</w:t>
      </w:r>
    </w:p>
    <w:p w:rsidR="0062701B" w:rsidRPr="00F07A39" w:rsidRDefault="0062701B" w:rsidP="007679EF">
      <w:pPr>
        <w:jc w:val="both"/>
        <w:rPr>
          <w:rFonts w:ascii="Katsoulidis" w:hAnsi="Katsoulidis"/>
          <w:color w:val="000000" w:themeColor="text1"/>
          <w:szCs w:val="24"/>
        </w:rPr>
      </w:pPr>
    </w:p>
    <w:p w:rsidR="0062701B" w:rsidRPr="00F07A39" w:rsidRDefault="00CA6A0F" w:rsidP="00CA6A0F">
      <w:pPr>
        <w:ind w:left="7371"/>
        <w:jc w:val="both"/>
        <w:rPr>
          <w:rFonts w:ascii="Katsoulidis" w:hAnsi="Katsoulidis"/>
          <w:color w:val="000000" w:themeColor="text1"/>
          <w:szCs w:val="24"/>
        </w:rPr>
      </w:pPr>
      <w:r w:rsidRPr="00F07A39">
        <w:rPr>
          <w:rFonts w:ascii="Katsoulidis" w:hAnsi="Katsoulidis"/>
          <w:color w:val="000000" w:themeColor="text1"/>
          <w:szCs w:val="24"/>
        </w:rPr>
        <w:t xml:space="preserve">Αθήνα, </w:t>
      </w:r>
      <w:r w:rsidR="00926C2E">
        <w:rPr>
          <w:rFonts w:ascii="Katsoulidis" w:hAnsi="Katsoulidis"/>
          <w:color w:val="000000" w:themeColor="text1"/>
          <w:szCs w:val="24"/>
        </w:rPr>
        <w:t>6</w:t>
      </w:r>
      <w:r w:rsidRPr="00F07A39">
        <w:rPr>
          <w:rFonts w:ascii="Katsoulidis" w:hAnsi="Katsoulidis"/>
          <w:color w:val="000000" w:themeColor="text1"/>
          <w:szCs w:val="24"/>
        </w:rPr>
        <w:t>/</w:t>
      </w:r>
      <w:r w:rsidR="00581F0A" w:rsidRPr="00F07A39">
        <w:rPr>
          <w:rFonts w:ascii="Katsoulidis" w:hAnsi="Katsoulidis"/>
          <w:color w:val="000000" w:themeColor="text1"/>
          <w:szCs w:val="24"/>
        </w:rPr>
        <w:t>3/</w:t>
      </w:r>
      <w:r w:rsidRPr="00F07A39">
        <w:rPr>
          <w:rFonts w:ascii="Katsoulidis" w:hAnsi="Katsoulidis"/>
          <w:color w:val="000000" w:themeColor="text1"/>
          <w:szCs w:val="24"/>
        </w:rPr>
        <w:t>202</w:t>
      </w:r>
      <w:r w:rsidR="00355A39" w:rsidRPr="00F07A39">
        <w:rPr>
          <w:rFonts w:ascii="Katsoulidis" w:hAnsi="Katsoulidis"/>
          <w:color w:val="000000" w:themeColor="text1"/>
          <w:szCs w:val="24"/>
        </w:rPr>
        <w:t>3</w:t>
      </w:r>
    </w:p>
    <w:p w:rsidR="0062701B" w:rsidRPr="00F07A39" w:rsidRDefault="0062701B" w:rsidP="00355A39">
      <w:pPr>
        <w:spacing w:line="360" w:lineRule="auto"/>
        <w:ind w:left="2880" w:firstLine="720"/>
        <w:jc w:val="both"/>
        <w:rPr>
          <w:rFonts w:ascii="Katsoulidis" w:hAnsi="Katsoulidis"/>
          <w:color w:val="000000" w:themeColor="text1"/>
          <w:szCs w:val="24"/>
        </w:rPr>
      </w:pPr>
      <w:r w:rsidRPr="00F07A39">
        <w:rPr>
          <w:rFonts w:ascii="Katsoulidis" w:hAnsi="Katsoulidis"/>
          <w:color w:val="000000" w:themeColor="text1"/>
          <w:szCs w:val="24"/>
        </w:rPr>
        <w:tab/>
      </w:r>
      <w:r w:rsidRPr="00F07A39">
        <w:rPr>
          <w:rFonts w:ascii="Katsoulidis" w:hAnsi="Katsoulidis"/>
          <w:color w:val="000000" w:themeColor="text1"/>
          <w:szCs w:val="24"/>
        </w:rPr>
        <w:tab/>
      </w:r>
      <w:r w:rsidRPr="00F07A39">
        <w:rPr>
          <w:rFonts w:ascii="Katsoulidis" w:hAnsi="Katsoulidis"/>
          <w:color w:val="000000" w:themeColor="text1"/>
          <w:szCs w:val="24"/>
        </w:rPr>
        <w:tab/>
      </w:r>
      <w:r w:rsidRPr="00F07A39">
        <w:rPr>
          <w:rFonts w:ascii="Katsoulidis" w:hAnsi="Katsoulidis"/>
          <w:color w:val="000000" w:themeColor="text1"/>
          <w:szCs w:val="24"/>
        </w:rPr>
        <w:tab/>
      </w:r>
      <w:r w:rsidRPr="00F07A39">
        <w:rPr>
          <w:rFonts w:ascii="Katsoulidis" w:hAnsi="Katsoulidis"/>
          <w:color w:val="000000" w:themeColor="text1"/>
          <w:szCs w:val="24"/>
        </w:rPr>
        <w:tab/>
      </w:r>
    </w:p>
    <w:p w:rsidR="0062701B" w:rsidRPr="002E0302" w:rsidRDefault="0062701B" w:rsidP="00000596">
      <w:pPr>
        <w:jc w:val="both"/>
        <w:rPr>
          <w:rFonts w:ascii="Katsoulidis" w:hAnsi="Katsoulidis"/>
          <w:b/>
          <w:color w:val="000000" w:themeColor="text1"/>
          <w:szCs w:val="24"/>
        </w:rPr>
      </w:pPr>
      <w:r w:rsidRPr="00F07A39">
        <w:rPr>
          <w:rFonts w:ascii="Katsoulidis" w:hAnsi="Katsoulidis"/>
          <w:b/>
          <w:color w:val="000000" w:themeColor="text1"/>
          <w:szCs w:val="24"/>
        </w:rPr>
        <w:t>Πρόσκληση για επιλογή εξερχόμενων φοιτητών για σπουδές</w:t>
      </w:r>
      <w:r w:rsidR="00963EB4" w:rsidRPr="00963EB4">
        <w:rPr>
          <w:rFonts w:ascii="Katsoulidis" w:hAnsi="Katsoulidis"/>
          <w:b/>
          <w:color w:val="000000" w:themeColor="text1"/>
          <w:szCs w:val="24"/>
        </w:rPr>
        <w:t xml:space="preserve"> </w:t>
      </w:r>
      <w:r w:rsidR="00D47400" w:rsidRPr="00F07A39">
        <w:rPr>
          <w:rFonts w:ascii="Katsoulidis" w:hAnsi="Katsoulidis"/>
          <w:b/>
          <w:color w:val="000000" w:themeColor="text1"/>
          <w:szCs w:val="24"/>
        </w:rPr>
        <w:t xml:space="preserve">μέσω των διμερών συμφωνιών </w:t>
      </w:r>
      <w:r w:rsidRPr="00F07A39">
        <w:rPr>
          <w:rFonts w:ascii="Katsoulidis" w:hAnsi="Katsoulidis"/>
          <w:b/>
          <w:color w:val="000000" w:themeColor="text1"/>
          <w:szCs w:val="24"/>
        </w:rPr>
        <w:t xml:space="preserve">ERASMUS+ για το ακαδημαϊκό έτος </w:t>
      </w:r>
      <w:r w:rsidR="00CB6C5A" w:rsidRPr="00F07A39">
        <w:rPr>
          <w:rFonts w:ascii="Katsoulidis" w:hAnsi="Katsoulidis"/>
          <w:b/>
          <w:color w:val="000000" w:themeColor="text1"/>
          <w:szCs w:val="24"/>
        </w:rPr>
        <w:t>202</w:t>
      </w:r>
      <w:r w:rsidR="00355A39" w:rsidRPr="00F07A39">
        <w:rPr>
          <w:rFonts w:ascii="Katsoulidis" w:hAnsi="Katsoulidis"/>
          <w:b/>
          <w:color w:val="000000" w:themeColor="text1"/>
          <w:szCs w:val="24"/>
        </w:rPr>
        <w:t>3</w:t>
      </w:r>
      <w:r w:rsidR="00CB6C5A" w:rsidRPr="00F07A39">
        <w:rPr>
          <w:rFonts w:ascii="Katsoulidis" w:hAnsi="Katsoulidis"/>
          <w:b/>
          <w:color w:val="000000" w:themeColor="text1"/>
          <w:szCs w:val="24"/>
        </w:rPr>
        <w:t>-202</w:t>
      </w:r>
      <w:r w:rsidR="00355A39" w:rsidRPr="00F07A39">
        <w:rPr>
          <w:rFonts w:ascii="Katsoulidis" w:hAnsi="Katsoulidis"/>
          <w:b/>
          <w:color w:val="000000" w:themeColor="text1"/>
          <w:szCs w:val="24"/>
        </w:rPr>
        <w:t>4</w:t>
      </w:r>
      <w:r w:rsidR="00926C2E">
        <w:rPr>
          <w:rFonts w:ascii="Katsoulidis" w:hAnsi="Katsoulidis"/>
          <w:b/>
          <w:color w:val="000000" w:themeColor="text1"/>
          <w:szCs w:val="24"/>
        </w:rPr>
        <w:t>.</w:t>
      </w:r>
    </w:p>
    <w:p w:rsidR="002A6F51" w:rsidRPr="002A6F51" w:rsidRDefault="002A6F51" w:rsidP="00000596">
      <w:pPr>
        <w:jc w:val="both"/>
        <w:rPr>
          <w:rFonts w:ascii="Katsoulidis" w:hAnsi="Katsoulidis"/>
          <w:b/>
          <w:color w:val="000000" w:themeColor="text1"/>
          <w:szCs w:val="24"/>
        </w:rPr>
      </w:pPr>
    </w:p>
    <w:p w:rsidR="00E4296E" w:rsidRPr="00F07A39" w:rsidRDefault="00E4296E" w:rsidP="00000596">
      <w:pPr>
        <w:jc w:val="both"/>
        <w:rPr>
          <w:rFonts w:ascii="Katsoulidis" w:hAnsi="Katsoulidis"/>
          <w:b/>
          <w:color w:val="000000" w:themeColor="text1"/>
          <w:szCs w:val="24"/>
        </w:rPr>
      </w:pPr>
    </w:p>
    <w:p w:rsidR="00E4296E" w:rsidRPr="00AB7A23" w:rsidRDefault="002D1794" w:rsidP="00000596">
      <w:pPr>
        <w:jc w:val="both"/>
        <w:rPr>
          <w:rFonts w:ascii="Katsoulidis" w:hAnsi="Katsoulidis"/>
          <w:b/>
          <w:color w:val="000000" w:themeColor="text1"/>
          <w:szCs w:val="24"/>
        </w:rPr>
      </w:pPr>
      <w:r w:rsidRPr="00F07A39">
        <w:rPr>
          <w:rFonts w:ascii="Katsoulidis" w:hAnsi="Katsoulidis"/>
          <w:b/>
          <w:color w:val="000000" w:themeColor="text1"/>
          <w:szCs w:val="24"/>
        </w:rPr>
        <w:t xml:space="preserve">Ανακοινώνεται ότι στα πλαίσια του προγράμματος </w:t>
      </w:r>
      <w:r w:rsidRPr="00F07A39">
        <w:rPr>
          <w:rFonts w:ascii="Katsoulidis" w:hAnsi="Katsoulidis"/>
          <w:b/>
          <w:color w:val="000000" w:themeColor="text1"/>
          <w:szCs w:val="24"/>
          <w:lang w:val="en-US"/>
        </w:rPr>
        <w:t>Erasmus</w:t>
      </w:r>
      <w:r w:rsidRPr="00F07A39">
        <w:rPr>
          <w:rFonts w:ascii="Katsoulidis" w:hAnsi="Katsoulidis"/>
          <w:b/>
          <w:color w:val="000000" w:themeColor="text1"/>
          <w:szCs w:val="24"/>
        </w:rPr>
        <w:t>+ για το ακαδημαϊκό έτος 2023-2024 υπάρχουν διαθέσιμες οι παρακάτω θέσεις:</w:t>
      </w:r>
    </w:p>
    <w:p w:rsidR="002D1794" w:rsidRPr="00AB7A23" w:rsidRDefault="002D1794" w:rsidP="00000596">
      <w:pPr>
        <w:jc w:val="both"/>
        <w:rPr>
          <w:rFonts w:ascii="Katsoulidis" w:hAnsi="Katsoulidis"/>
          <w:b/>
          <w:color w:val="000000" w:themeColor="text1"/>
          <w:szCs w:val="24"/>
        </w:rPr>
      </w:pPr>
    </w:p>
    <w:tbl>
      <w:tblPr>
        <w:tblStyle w:val="af"/>
        <w:tblW w:w="10056" w:type="dxa"/>
        <w:tblLook w:val="04A0"/>
      </w:tblPr>
      <w:tblGrid>
        <w:gridCol w:w="1668"/>
        <w:gridCol w:w="2618"/>
        <w:gridCol w:w="3068"/>
        <w:gridCol w:w="1517"/>
        <w:gridCol w:w="1185"/>
      </w:tblGrid>
      <w:tr w:rsidR="005C1BD9" w:rsidRPr="00F07A39" w:rsidTr="00DF2653">
        <w:tc>
          <w:tcPr>
            <w:tcW w:w="1668" w:type="dxa"/>
          </w:tcPr>
          <w:p w:rsidR="006E77BA" w:rsidRDefault="005C1BD9" w:rsidP="00556A3F">
            <w:pPr>
              <w:jc w:val="center"/>
              <w:rPr>
                <w:rFonts w:ascii="Katsoulidis" w:hAnsi="Katsoulidis"/>
                <w:b/>
                <w:color w:val="000000" w:themeColor="text1"/>
                <w:szCs w:val="24"/>
              </w:rPr>
            </w:pPr>
            <w:r w:rsidRPr="00F07A39">
              <w:rPr>
                <w:rFonts w:ascii="Katsoulidis" w:hAnsi="Katsoulidis"/>
                <w:b/>
                <w:color w:val="000000" w:themeColor="text1"/>
                <w:szCs w:val="24"/>
              </w:rPr>
              <w:t>ΧΩΡΑ</w:t>
            </w:r>
          </w:p>
        </w:tc>
        <w:tc>
          <w:tcPr>
            <w:tcW w:w="2618" w:type="dxa"/>
          </w:tcPr>
          <w:p w:rsidR="006E77BA" w:rsidRDefault="005C1BD9" w:rsidP="00556A3F">
            <w:pPr>
              <w:jc w:val="center"/>
              <w:rPr>
                <w:rFonts w:ascii="Katsoulidis" w:hAnsi="Katsoulidis"/>
                <w:b/>
                <w:color w:val="000000" w:themeColor="text1"/>
                <w:szCs w:val="24"/>
              </w:rPr>
            </w:pPr>
            <w:r w:rsidRPr="00F07A39">
              <w:rPr>
                <w:rFonts w:ascii="Katsoulidis" w:hAnsi="Katsoulidis"/>
                <w:b/>
                <w:color w:val="000000" w:themeColor="text1"/>
                <w:szCs w:val="24"/>
              </w:rPr>
              <w:t>ΣΥΝΕΡΓΑΖΟΜΕΝΑ ΠΑΝΕΠΙΣΤΗΜΙΑ</w:t>
            </w:r>
          </w:p>
        </w:tc>
        <w:tc>
          <w:tcPr>
            <w:tcW w:w="3068" w:type="dxa"/>
          </w:tcPr>
          <w:p w:rsidR="006E77BA" w:rsidRDefault="005C1BD9" w:rsidP="00556A3F">
            <w:pPr>
              <w:jc w:val="center"/>
              <w:rPr>
                <w:rFonts w:ascii="Katsoulidis" w:hAnsi="Katsoulidis"/>
                <w:b/>
                <w:color w:val="000000" w:themeColor="text1"/>
                <w:szCs w:val="24"/>
              </w:rPr>
            </w:pPr>
            <w:r w:rsidRPr="00F07A39">
              <w:rPr>
                <w:rFonts w:ascii="Katsoulidis" w:hAnsi="Katsoulidis"/>
                <w:b/>
                <w:color w:val="000000" w:themeColor="text1"/>
                <w:szCs w:val="24"/>
              </w:rPr>
              <w:t>ΥΠΕΥΘΥΝΟ ΜΕΛΟΣ ΔΕΠ</w:t>
            </w:r>
          </w:p>
        </w:tc>
        <w:tc>
          <w:tcPr>
            <w:tcW w:w="1517" w:type="dxa"/>
          </w:tcPr>
          <w:p w:rsidR="006E77BA" w:rsidRDefault="005C1BD9" w:rsidP="00556A3F">
            <w:pPr>
              <w:jc w:val="center"/>
              <w:rPr>
                <w:rFonts w:ascii="Katsoulidis" w:hAnsi="Katsoulidis"/>
                <w:b/>
                <w:color w:val="000000" w:themeColor="text1"/>
                <w:szCs w:val="24"/>
              </w:rPr>
            </w:pPr>
            <w:r w:rsidRPr="00F07A39">
              <w:rPr>
                <w:rFonts w:ascii="Katsoulidis" w:hAnsi="Katsoulidis"/>
                <w:b/>
                <w:color w:val="000000" w:themeColor="text1"/>
                <w:szCs w:val="24"/>
              </w:rPr>
              <w:t>ΚΥΚΛΟΣ ΣΠΟΥΔΩΝ</w:t>
            </w:r>
          </w:p>
        </w:tc>
        <w:tc>
          <w:tcPr>
            <w:tcW w:w="1185" w:type="dxa"/>
          </w:tcPr>
          <w:p w:rsidR="006E77BA" w:rsidRDefault="005C1BD9" w:rsidP="00556A3F">
            <w:pPr>
              <w:jc w:val="center"/>
              <w:rPr>
                <w:rFonts w:ascii="Katsoulidis" w:hAnsi="Katsoulidis"/>
                <w:b/>
                <w:color w:val="000000" w:themeColor="text1"/>
                <w:szCs w:val="24"/>
              </w:rPr>
            </w:pPr>
            <w:r w:rsidRPr="00F07A39">
              <w:rPr>
                <w:rFonts w:ascii="Katsoulidis" w:hAnsi="Katsoulidis"/>
                <w:b/>
                <w:color w:val="000000" w:themeColor="text1"/>
                <w:szCs w:val="24"/>
              </w:rPr>
              <w:t>ΘΕΣΕΙΣ</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ΒΟΥΛΓΑΡΙΑ</w:t>
            </w:r>
          </w:p>
        </w:tc>
        <w:tc>
          <w:tcPr>
            <w:tcW w:w="2618" w:type="dxa"/>
          </w:tcPr>
          <w:p w:rsidR="00A7068D" w:rsidRPr="00F07A39" w:rsidRDefault="00A7068D" w:rsidP="00A7068D">
            <w:pPr>
              <w:jc w:val="both"/>
              <w:rPr>
                <w:rFonts w:ascii="Katsoulidis" w:hAnsi="Katsoulidis"/>
                <w:b/>
                <w:color w:val="000000" w:themeColor="text1"/>
                <w:szCs w:val="24"/>
                <w:lang w:val="en-US"/>
              </w:rPr>
            </w:pPr>
            <w:r w:rsidRPr="00E4296E">
              <w:rPr>
                <w:rFonts w:ascii="Katsoulidis" w:hAnsi="Katsoulidis"/>
                <w:color w:val="000000" w:themeColor="text1"/>
                <w:szCs w:val="24"/>
                <w:lang w:val="en-US"/>
              </w:rPr>
              <w:t>Sofia University Saint KlimentOhridski</w:t>
            </w:r>
          </w:p>
        </w:tc>
        <w:tc>
          <w:tcPr>
            <w:tcW w:w="306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ΒΟΥΓΙΟΥΚΑΛΑΚΗΣ</w:t>
            </w:r>
            <w:r w:rsidR="00AB7A23">
              <w:rPr>
                <w:rFonts w:ascii="Katsoulidis" w:hAnsi="Katsoulidis"/>
                <w:color w:val="000000" w:themeColor="text1"/>
                <w:szCs w:val="24"/>
              </w:rPr>
              <w:t xml:space="preserve"> Γ.</w:t>
            </w:r>
          </w:p>
        </w:tc>
        <w:tc>
          <w:tcPr>
            <w:tcW w:w="1517"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1</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ΓΕΡΜΑΝΙΑ</w:t>
            </w:r>
          </w:p>
        </w:tc>
        <w:tc>
          <w:tcPr>
            <w:tcW w:w="261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UniversitatStuttgart</w:t>
            </w:r>
          </w:p>
        </w:tc>
        <w:tc>
          <w:tcPr>
            <w:tcW w:w="306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ΒΟΥΓΙΟΥΚΑΛΑΚΗΣ</w:t>
            </w:r>
            <w:r w:rsidR="00AB7A23">
              <w:rPr>
                <w:rFonts w:ascii="Katsoulidis" w:hAnsi="Katsoulidis"/>
                <w:color w:val="000000" w:themeColor="text1"/>
                <w:szCs w:val="24"/>
              </w:rPr>
              <w:t xml:space="preserve"> Γ.</w:t>
            </w:r>
          </w:p>
        </w:tc>
        <w:tc>
          <w:tcPr>
            <w:tcW w:w="1517"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ΓΑΛΛΙΑ</w:t>
            </w:r>
          </w:p>
        </w:tc>
        <w:tc>
          <w:tcPr>
            <w:tcW w:w="2618" w:type="dxa"/>
            <w:vAlign w:val="center"/>
          </w:tcPr>
          <w:p w:rsidR="00A7068D" w:rsidRPr="00E4296E" w:rsidRDefault="00A7068D" w:rsidP="00A7068D">
            <w:pPr>
              <w:rPr>
                <w:rFonts w:ascii="Katsoulidis" w:hAnsi="Katsoulidis"/>
                <w:color w:val="000000" w:themeColor="text1"/>
                <w:szCs w:val="24"/>
                <w:lang w:val="en-US"/>
              </w:rPr>
            </w:pPr>
            <w:r w:rsidRPr="00E4296E">
              <w:rPr>
                <w:rFonts w:ascii="Katsoulidis" w:hAnsi="Katsoulidis"/>
                <w:color w:val="000000" w:themeColor="text1"/>
                <w:szCs w:val="24"/>
                <w:lang w:val="en-US"/>
              </w:rPr>
              <w:t>Universite de Pau et des Pays de l'Adour</w:t>
            </w:r>
          </w:p>
        </w:tc>
        <w:tc>
          <w:tcPr>
            <w:tcW w:w="3068" w:type="dxa"/>
          </w:tcPr>
          <w:p w:rsidR="00A7068D" w:rsidRPr="00AB7A23" w:rsidRDefault="00A7068D" w:rsidP="00A7068D">
            <w:pPr>
              <w:jc w:val="both"/>
              <w:rPr>
                <w:rFonts w:ascii="Katsoulidis" w:hAnsi="Katsoulidis"/>
                <w:b/>
                <w:color w:val="000000" w:themeColor="text1"/>
                <w:szCs w:val="24"/>
                <w:lang w:val="en-US"/>
              </w:rPr>
            </w:pPr>
            <w:r w:rsidRPr="00E4296E">
              <w:rPr>
                <w:rFonts w:ascii="Katsoulidis" w:hAnsi="Katsoulidis"/>
                <w:color w:val="000000" w:themeColor="text1"/>
                <w:szCs w:val="24"/>
              </w:rPr>
              <w:t>ΘΩΜΑΪΔΗΣ</w:t>
            </w:r>
            <w:r w:rsidR="00AB7A23">
              <w:rPr>
                <w:rFonts w:ascii="Katsoulidis" w:hAnsi="Katsoulidis"/>
                <w:color w:val="000000" w:themeColor="text1"/>
                <w:szCs w:val="24"/>
                <w:lang w:val="en-US"/>
              </w:rPr>
              <w:t xml:space="preserve"> N.</w:t>
            </w:r>
          </w:p>
        </w:tc>
        <w:tc>
          <w:tcPr>
            <w:tcW w:w="1517"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1,2,3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6</w:t>
            </w:r>
          </w:p>
        </w:tc>
      </w:tr>
      <w:tr w:rsidR="00A7068D" w:rsidRPr="00F07A39" w:rsidTr="00DF2653">
        <w:tc>
          <w:tcPr>
            <w:tcW w:w="1668" w:type="dxa"/>
          </w:tcPr>
          <w:p w:rsidR="006E77BA" w:rsidRDefault="00A7068D" w:rsidP="00556A3F">
            <w:pPr>
              <w:jc w:val="center"/>
              <w:rPr>
                <w:rFonts w:ascii="Katsoulidis" w:hAnsi="Katsoulidis"/>
                <w:color w:val="000000" w:themeColor="text1"/>
                <w:szCs w:val="24"/>
                <w:lang w:val="en-US"/>
              </w:rPr>
            </w:pPr>
            <w:r w:rsidRPr="00F07A39">
              <w:rPr>
                <w:rFonts w:ascii="Katsoulidis" w:hAnsi="Katsoulidis"/>
                <w:color w:val="000000" w:themeColor="text1"/>
                <w:szCs w:val="24"/>
              </w:rPr>
              <w:t>ΚΥΠΡΟΣ</w:t>
            </w:r>
          </w:p>
        </w:tc>
        <w:tc>
          <w:tcPr>
            <w:tcW w:w="2618" w:type="dxa"/>
          </w:tcPr>
          <w:p w:rsidR="00A7068D" w:rsidRPr="00F07A39" w:rsidRDefault="00A7068D" w:rsidP="00A7068D">
            <w:pPr>
              <w:jc w:val="both"/>
              <w:rPr>
                <w:rFonts w:ascii="Katsoulidis" w:hAnsi="Katsoulidis"/>
                <w:b/>
                <w:color w:val="000000" w:themeColor="text1"/>
                <w:szCs w:val="24"/>
                <w:lang w:val="en-US"/>
              </w:rPr>
            </w:pPr>
            <w:r w:rsidRPr="00E4296E">
              <w:rPr>
                <w:rFonts w:ascii="Katsoulidis" w:hAnsi="Katsoulidis"/>
                <w:color w:val="000000" w:themeColor="text1"/>
                <w:szCs w:val="24"/>
              </w:rPr>
              <w:t>University of Cyprus</w:t>
            </w:r>
          </w:p>
        </w:tc>
        <w:tc>
          <w:tcPr>
            <w:tcW w:w="306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ΜΑΥΡΟΜΟΥΣΤΑΚΟΣ Θ.</w:t>
            </w:r>
          </w:p>
        </w:tc>
        <w:tc>
          <w:tcPr>
            <w:tcW w:w="1517"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1,2,3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ΤΣΕΧΙΑ</w:t>
            </w:r>
          </w:p>
        </w:tc>
        <w:tc>
          <w:tcPr>
            <w:tcW w:w="261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CharlesUniversity in Prague</w:t>
            </w:r>
          </w:p>
        </w:tc>
        <w:tc>
          <w:tcPr>
            <w:tcW w:w="306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ΟΙΚΟΝΟΜΟΥ A.</w:t>
            </w:r>
          </w:p>
        </w:tc>
        <w:tc>
          <w:tcPr>
            <w:tcW w:w="1517" w:type="dxa"/>
          </w:tcPr>
          <w:p w:rsidR="00A7068D" w:rsidRPr="00F07A39" w:rsidRDefault="004E5F9F" w:rsidP="00A7068D">
            <w:pPr>
              <w:jc w:val="both"/>
              <w:rPr>
                <w:rFonts w:ascii="Katsoulidis" w:hAnsi="Katsoulidis"/>
                <w:b/>
                <w:color w:val="000000" w:themeColor="text1"/>
                <w:szCs w:val="24"/>
                <w:lang w:val="en-US"/>
              </w:rPr>
            </w:pPr>
            <w:r w:rsidRPr="00F07A39">
              <w:rPr>
                <w:rFonts w:ascii="Katsoulidis" w:hAnsi="Katsoulidis"/>
                <w:b/>
                <w:color w:val="000000" w:themeColor="text1"/>
                <w:szCs w:val="24"/>
              </w:rPr>
              <w:t>1,2,3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3</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ΠΟΛΩΝΙΑ</w:t>
            </w:r>
          </w:p>
        </w:tc>
        <w:tc>
          <w:tcPr>
            <w:tcW w:w="2618" w:type="dxa"/>
            <w:vAlign w:val="center"/>
          </w:tcPr>
          <w:p w:rsidR="00A7068D" w:rsidRPr="00E4296E" w:rsidRDefault="00A7068D" w:rsidP="00A7068D">
            <w:pPr>
              <w:rPr>
                <w:rFonts w:ascii="Katsoulidis" w:hAnsi="Katsoulidis"/>
                <w:color w:val="000000" w:themeColor="text1"/>
                <w:szCs w:val="24"/>
                <w:lang w:val="en-US"/>
              </w:rPr>
            </w:pPr>
            <w:r w:rsidRPr="00E4296E">
              <w:rPr>
                <w:rFonts w:ascii="Katsoulidis" w:hAnsi="Katsoulidis"/>
                <w:color w:val="000000" w:themeColor="text1"/>
                <w:szCs w:val="24"/>
                <w:lang w:val="en-US"/>
              </w:rPr>
              <w:t>AGH-University of Science and Technology</w:t>
            </w:r>
          </w:p>
        </w:tc>
        <w:tc>
          <w:tcPr>
            <w:tcW w:w="306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ΟΙΚΟΝΟΜΟΥ A.</w:t>
            </w:r>
          </w:p>
        </w:tc>
        <w:tc>
          <w:tcPr>
            <w:tcW w:w="1517" w:type="dxa"/>
          </w:tcPr>
          <w:p w:rsidR="00A7068D" w:rsidRPr="00F07A39" w:rsidRDefault="004E5F9F" w:rsidP="00A7068D">
            <w:pPr>
              <w:jc w:val="both"/>
              <w:rPr>
                <w:rFonts w:ascii="Katsoulidis" w:hAnsi="Katsoulidis"/>
                <w:b/>
                <w:color w:val="000000" w:themeColor="text1"/>
                <w:szCs w:val="24"/>
                <w:lang w:val="en-US"/>
              </w:rPr>
            </w:pPr>
            <w:r w:rsidRPr="00F07A39">
              <w:rPr>
                <w:rFonts w:ascii="Katsoulidis" w:hAnsi="Katsoulidis"/>
                <w:b/>
                <w:color w:val="000000" w:themeColor="text1"/>
                <w:szCs w:val="24"/>
              </w:rPr>
              <w:t>1,3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ΓΕΡΜΑΝΙΑ</w:t>
            </w:r>
          </w:p>
        </w:tc>
        <w:tc>
          <w:tcPr>
            <w:tcW w:w="261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HamburgUniversity of Technology</w:t>
            </w:r>
          </w:p>
        </w:tc>
        <w:tc>
          <w:tcPr>
            <w:tcW w:w="3068" w:type="dxa"/>
            <w:vAlign w:val="center"/>
          </w:tcPr>
          <w:p w:rsidR="00A7068D" w:rsidRPr="00AB7A23" w:rsidRDefault="00A7068D" w:rsidP="00A7068D">
            <w:pPr>
              <w:rPr>
                <w:rFonts w:ascii="Katsoulidis" w:hAnsi="Katsoulidis"/>
                <w:color w:val="000000" w:themeColor="text1"/>
                <w:szCs w:val="24"/>
              </w:rPr>
            </w:pPr>
            <w:r w:rsidRPr="00E4296E">
              <w:rPr>
                <w:rFonts w:ascii="Katsoulidis" w:hAnsi="Katsoulidis"/>
                <w:color w:val="000000" w:themeColor="text1"/>
                <w:szCs w:val="24"/>
              </w:rPr>
              <w:t>ΠΑΡΑΣΚΕΥΟΠΟΥΛΟΥ</w:t>
            </w:r>
            <w:r w:rsidR="00AB7A23">
              <w:rPr>
                <w:rFonts w:ascii="Katsoulidis" w:hAnsi="Katsoulidis"/>
                <w:color w:val="000000" w:themeColor="text1"/>
                <w:szCs w:val="24"/>
              </w:rPr>
              <w:t>Π.</w:t>
            </w:r>
          </w:p>
        </w:tc>
        <w:tc>
          <w:tcPr>
            <w:tcW w:w="1517" w:type="dxa"/>
          </w:tcPr>
          <w:p w:rsidR="00A7068D" w:rsidRPr="00F07A39" w:rsidRDefault="004E5F9F" w:rsidP="00A7068D">
            <w:pPr>
              <w:jc w:val="both"/>
              <w:rPr>
                <w:rFonts w:ascii="Katsoulidis" w:hAnsi="Katsoulidis"/>
                <w:b/>
                <w:color w:val="000000" w:themeColor="text1"/>
                <w:szCs w:val="24"/>
                <w:lang w:val="en-US"/>
              </w:rPr>
            </w:pPr>
            <w:r w:rsidRPr="00F07A39">
              <w:rPr>
                <w:rFonts w:ascii="Katsoulidis" w:hAnsi="Katsoulidis"/>
                <w:b/>
                <w:color w:val="000000" w:themeColor="text1"/>
                <w:szCs w:val="24"/>
              </w:rPr>
              <w:t>2</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ΙΣΠΑΝΙΑ</w:t>
            </w:r>
          </w:p>
        </w:tc>
        <w:tc>
          <w:tcPr>
            <w:tcW w:w="2618" w:type="dxa"/>
            <w:vAlign w:val="center"/>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UniversidadeSantiago de Compostela</w:t>
            </w:r>
          </w:p>
        </w:tc>
        <w:tc>
          <w:tcPr>
            <w:tcW w:w="3068" w:type="dxa"/>
            <w:vAlign w:val="bottom"/>
          </w:tcPr>
          <w:p w:rsidR="00A7068D" w:rsidRPr="00E4296E" w:rsidRDefault="00A7068D" w:rsidP="00A7068D">
            <w:pPr>
              <w:rPr>
                <w:rFonts w:ascii="Katsoulidis" w:hAnsi="Katsoulidis" w:cs="Times New Roman"/>
                <w:color w:val="000000" w:themeColor="text1"/>
                <w:szCs w:val="24"/>
              </w:rPr>
            </w:pPr>
            <w:r w:rsidRPr="00E4296E">
              <w:rPr>
                <w:rFonts w:ascii="Katsoulidis" w:hAnsi="Katsoulidis" w:cs="Times New Roman"/>
                <w:color w:val="000000" w:themeColor="text1"/>
                <w:szCs w:val="24"/>
              </w:rPr>
              <w:t>ΠΑΡΑΣΚΕΥΟΠΟΥΛΟΥ</w:t>
            </w:r>
            <w:r w:rsidR="00AB7A23">
              <w:rPr>
                <w:rFonts w:ascii="Katsoulidis" w:hAnsi="Katsoulidis" w:cs="Times New Roman"/>
                <w:color w:val="000000" w:themeColor="text1"/>
                <w:szCs w:val="24"/>
              </w:rPr>
              <w:t xml:space="preserve"> Π.</w:t>
            </w:r>
          </w:p>
        </w:tc>
        <w:tc>
          <w:tcPr>
            <w:tcW w:w="1517" w:type="dxa"/>
          </w:tcPr>
          <w:p w:rsidR="00A7068D" w:rsidRPr="00F07A39" w:rsidRDefault="004E5F9F" w:rsidP="00A7068D">
            <w:pPr>
              <w:jc w:val="both"/>
              <w:rPr>
                <w:rFonts w:ascii="Katsoulidis" w:hAnsi="Katsoulidis"/>
                <w:b/>
                <w:color w:val="000000" w:themeColor="text1"/>
                <w:szCs w:val="24"/>
                <w:lang w:val="en-US"/>
              </w:rPr>
            </w:pPr>
            <w:r w:rsidRPr="00F07A39">
              <w:rPr>
                <w:rFonts w:ascii="Katsoulidis" w:hAnsi="Katsoulidis"/>
                <w:b/>
                <w:color w:val="000000" w:themeColor="text1"/>
                <w:szCs w:val="24"/>
              </w:rPr>
              <w:t>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1</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ΟΥΓΓΑΡΙΑ</w:t>
            </w:r>
          </w:p>
        </w:tc>
        <w:tc>
          <w:tcPr>
            <w:tcW w:w="2618" w:type="dxa"/>
            <w:vAlign w:val="bottom"/>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University of Debrecen</w:t>
            </w:r>
          </w:p>
        </w:tc>
        <w:tc>
          <w:tcPr>
            <w:tcW w:w="3068" w:type="dxa"/>
            <w:vAlign w:val="bottom"/>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ΠΑΡΑΣΚΕΥΟΠΟΥΛΟΥ</w:t>
            </w:r>
            <w:r w:rsidR="00AB7A23">
              <w:rPr>
                <w:rFonts w:ascii="Katsoulidis" w:hAnsi="Katsoulidis"/>
                <w:color w:val="000000" w:themeColor="text1"/>
                <w:szCs w:val="24"/>
              </w:rPr>
              <w:t xml:space="preserve"> Π.</w:t>
            </w:r>
          </w:p>
        </w:tc>
        <w:tc>
          <w:tcPr>
            <w:tcW w:w="1517" w:type="dxa"/>
          </w:tcPr>
          <w:p w:rsidR="00A7068D" w:rsidRPr="00F07A39" w:rsidRDefault="004E5F9F" w:rsidP="00A7068D">
            <w:pPr>
              <w:jc w:val="both"/>
              <w:rPr>
                <w:rFonts w:ascii="Katsoulidis" w:hAnsi="Katsoulidis"/>
                <w:b/>
                <w:color w:val="000000" w:themeColor="text1"/>
                <w:szCs w:val="24"/>
                <w:lang w:val="en-US"/>
              </w:rPr>
            </w:pPr>
            <w:r w:rsidRPr="00F07A39">
              <w:rPr>
                <w:rFonts w:ascii="Katsoulidis" w:hAnsi="Katsoulidis"/>
                <w:b/>
                <w:color w:val="000000" w:themeColor="text1"/>
                <w:szCs w:val="24"/>
              </w:rPr>
              <w:t>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2</w:t>
            </w:r>
          </w:p>
        </w:tc>
      </w:tr>
      <w:tr w:rsidR="00A7068D" w:rsidRPr="00F07A39" w:rsidTr="00DF2653">
        <w:tc>
          <w:tcPr>
            <w:tcW w:w="1668" w:type="dxa"/>
          </w:tcPr>
          <w:p w:rsidR="006E77BA" w:rsidRDefault="00A7068D" w:rsidP="00556A3F">
            <w:pPr>
              <w:jc w:val="center"/>
              <w:rPr>
                <w:rFonts w:ascii="Katsoulidis" w:hAnsi="Katsoulidis"/>
                <w:color w:val="000000" w:themeColor="text1"/>
                <w:szCs w:val="24"/>
              </w:rPr>
            </w:pPr>
            <w:r w:rsidRPr="00F07A39">
              <w:rPr>
                <w:rFonts w:ascii="Katsoulidis" w:hAnsi="Katsoulidis"/>
                <w:color w:val="000000" w:themeColor="text1"/>
                <w:szCs w:val="24"/>
              </w:rPr>
              <w:t>ΣΕΡΒΙΑ</w:t>
            </w:r>
          </w:p>
        </w:tc>
        <w:tc>
          <w:tcPr>
            <w:tcW w:w="2618" w:type="dxa"/>
            <w:vAlign w:val="bottom"/>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University ofBelgrade</w:t>
            </w:r>
          </w:p>
        </w:tc>
        <w:tc>
          <w:tcPr>
            <w:tcW w:w="3068" w:type="dxa"/>
            <w:vAlign w:val="bottom"/>
          </w:tcPr>
          <w:p w:rsidR="00A7068D" w:rsidRPr="00E4296E" w:rsidRDefault="00A7068D" w:rsidP="00A7068D">
            <w:pPr>
              <w:rPr>
                <w:rFonts w:ascii="Katsoulidis" w:hAnsi="Katsoulidis"/>
                <w:color w:val="000000" w:themeColor="text1"/>
                <w:szCs w:val="24"/>
              </w:rPr>
            </w:pPr>
            <w:r w:rsidRPr="00E4296E">
              <w:rPr>
                <w:rFonts w:ascii="Katsoulidis" w:hAnsi="Katsoulidis"/>
                <w:color w:val="000000" w:themeColor="text1"/>
                <w:szCs w:val="24"/>
              </w:rPr>
              <w:t>ΠΡΟΕΣΤΟΣ</w:t>
            </w:r>
            <w:r w:rsidR="00AB7A23">
              <w:rPr>
                <w:rFonts w:ascii="Katsoulidis" w:hAnsi="Katsoulidis"/>
                <w:color w:val="000000" w:themeColor="text1"/>
                <w:szCs w:val="24"/>
              </w:rPr>
              <w:t xml:space="preserve"> Χ.</w:t>
            </w:r>
          </w:p>
        </w:tc>
        <w:tc>
          <w:tcPr>
            <w:tcW w:w="1517" w:type="dxa"/>
          </w:tcPr>
          <w:p w:rsidR="00A7068D" w:rsidRPr="00F07A39" w:rsidRDefault="004E5F9F" w:rsidP="00A7068D">
            <w:pPr>
              <w:jc w:val="both"/>
              <w:rPr>
                <w:rFonts w:ascii="Katsoulidis" w:hAnsi="Katsoulidis"/>
                <w:b/>
                <w:color w:val="000000" w:themeColor="text1"/>
                <w:szCs w:val="24"/>
                <w:lang w:val="en-US"/>
              </w:rPr>
            </w:pPr>
            <w:r w:rsidRPr="00F07A39">
              <w:rPr>
                <w:rFonts w:ascii="Katsoulidis" w:hAnsi="Katsoulidis"/>
                <w:b/>
                <w:color w:val="000000" w:themeColor="text1"/>
                <w:szCs w:val="24"/>
              </w:rPr>
              <w:t>1,2,3</w:t>
            </w:r>
          </w:p>
        </w:tc>
        <w:tc>
          <w:tcPr>
            <w:tcW w:w="1185" w:type="dxa"/>
          </w:tcPr>
          <w:p w:rsidR="00A7068D" w:rsidRPr="00F07A39" w:rsidRDefault="004E5F9F" w:rsidP="00A7068D">
            <w:pPr>
              <w:jc w:val="both"/>
              <w:rPr>
                <w:rFonts w:ascii="Katsoulidis" w:hAnsi="Katsoulidis"/>
                <w:b/>
                <w:color w:val="000000" w:themeColor="text1"/>
                <w:szCs w:val="24"/>
              </w:rPr>
            </w:pPr>
            <w:r w:rsidRPr="00F07A39">
              <w:rPr>
                <w:rFonts w:ascii="Katsoulidis" w:hAnsi="Katsoulidis"/>
                <w:b/>
                <w:color w:val="000000" w:themeColor="text1"/>
                <w:szCs w:val="24"/>
              </w:rPr>
              <w:t>4</w:t>
            </w:r>
          </w:p>
        </w:tc>
      </w:tr>
    </w:tbl>
    <w:p w:rsidR="005C1BD9" w:rsidRPr="00F07A39" w:rsidRDefault="005C1BD9" w:rsidP="00000596">
      <w:pPr>
        <w:jc w:val="both"/>
        <w:rPr>
          <w:rFonts w:ascii="Katsoulidis" w:hAnsi="Katsoulidis"/>
          <w:b/>
          <w:color w:val="000000" w:themeColor="text1"/>
          <w:szCs w:val="24"/>
          <w:lang w:val="en-US"/>
        </w:rPr>
      </w:pPr>
    </w:p>
    <w:p w:rsidR="001644F3" w:rsidRDefault="001644F3" w:rsidP="002A6F51">
      <w:pPr>
        <w:pStyle w:val="a3"/>
        <w:spacing w:line="360" w:lineRule="auto"/>
        <w:rPr>
          <w:rFonts w:ascii="Katsoulidis" w:hAnsi="Katsoulidis" w:cs="Arial"/>
          <w:b/>
          <w:i/>
          <w:color w:val="000000" w:themeColor="text1"/>
          <w:sz w:val="24"/>
          <w:szCs w:val="24"/>
          <w:u w:val="single"/>
        </w:rPr>
      </w:pPr>
    </w:p>
    <w:p w:rsidR="002A6F51" w:rsidRDefault="002A6F51" w:rsidP="002A6F51">
      <w:pPr>
        <w:pStyle w:val="a3"/>
        <w:spacing w:line="360" w:lineRule="auto"/>
        <w:rPr>
          <w:rFonts w:ascii="Katsoulidis" w:hAnsi="Katsoulidis" w:cs="Arial"/>
          <w:b/>
          <w:i/>
          <w:color w:val="000000" w:themeColor="text1"/>
          <w:sz w:val="24"/>
          <w:szCs w:val="24"/>
          <w:u w:val="single"/>
          <w:lang w:val="el-GR"/>
        </w:rPr>
      </w:pPr>
      <w:r w:rsidRPr="00F07A39">
        <w:rPr>
          <w:rFonts w:ascii="Katsoulidis" w:hAnsi="Katsoulidis" w:cs="Arial"/>
          <w:b/>
          <w:i/>
          <w:color w:val="000000" w:themeColor="text1"/>
          <w:sz w:val="24"/>
          <w:szCs w:val="24"/>
          <w:u w:val="single"/>
        </w:rPr>
        <w:t>H</w:t>
      </w:r>
      <w:r w:rsidRPr="00F07A39">
        <w:rPr>
          <w:rFonts w:ascii="Katsoulidis" w:hAnsi="Katsoulidis" w:cs="Arial"/>
          <w:b/>
          <w:i/>
          <w:color w:val="000000" w:themeColor="text1"/>
          <w:sz w:val="24"/>
          <w:szCs w:val="24"/>
          <w:u w:val="single"/>
          <w:lang w:val="el-GR"/>
        </w:rPr>
        <w:t xml:space="preserve"> κατάθεση των αιτήσεων, από τους ενδιαφερόμενους φοιτητές θα γίνει αποκλειστικά μέσω </w:t>
      </w:r>
      <w:r w:rsidRPr="00F07A39">
        <w:rPr>
          <w:rFonts w:ascii="Katsoulidis" w:hAnsi="Katsoulidis" w:cs="Arial"/>
          <w:b/>
          <w:i/>
          <w:color w:val="000000" w:themeColor="text1"/>
          <w:sz w:val="24"/>
          <w:szCs w:val="24"/>
          <w:u w:val="single"/>
        </w:rPr>
        <w:t>e</w:t>
      </w:r>
      <w:r w:rsidRPr="00F07A39">
        <w:rPr>
          <w:rFonts w:ascii="Katsoulidis" w:hAnsi="Katsoulidis" w:cs="Arial"/>
          <w:b/>
          <w:i/>
          <w:color w:val="000000" w:themeColor="text1"/>
          <w:sz w:val="24"/>
          <w:szCs w:val="24"/>
          <w:u w:val="single"/>
          <w:lang w:val="el-GR"/>
        </w:rPr>
        <w:t>-</w:t>
      </w:r>
      <w:r w:rsidRPr="00F07A39">
        <w:rPr>
          <w:rFonts w:ascii="Katsoulidis" w:hAnsi="Katsoulidis" w:cs="Arial"/>
          <w:b/>
          <w:i/>
          <w:color w:val="000000" w:themeColor="text1"/>
          <w:sz w:val="24"/>
          <w:szCs w:val="24"/>
          <w:u w:val="single"/>
        </w:rPr>
        <w:t>mail</w:t>
      </w:r>
      <w:r w:rsidRPr="00F07A39">
        <w:rPr>
          <w:rFonts w:ascii="Katsoulidis" w:hAnsi="Katsoulidis" w:cs="Arial"/>
          <w:b/>
          <w:i/>
          <w:color w:val="000000" w:themeColor="text1"/>
          <w:sz w:val="24"/>
          <w:szCs w:val="24"/>
          <w:u w:val="single"/>
          <w:lang w:val="el-GR"/>
        </w:rPr>
        <w:t xml:space="preserve"> στη διεύθυνση </w:t>
      </w:r>
      <w:hyperlink r:id="rId9" w:history="1">
        <w:r w:rsidRPr="00F07A39">
          <w:rPr>
            <w:rStyle w:val="-"/>
            <w:rFonts w:ascii="Katsoulidis" w:hAnsi="Katsoulidis" w:cs="Arial"/>
            <w:b/>
            <w:i/>
            <w:color w:val="000000" w:themeColor="text1"/>
            <w:sz w:val="24"/>
            <w:szCs w:val="24"/>
          </w:rPr>
          <w:t>secr</w:t>
        </w:r>
        <w:r w:rsidRPr="00F07A39">
          <w:rPr>
            <w:rStyle w:val="-"/>
            <w:rFonts w:ascii="Katsoulidis" w:hAnsi="Katsoulidis" w:cs="Arial"/>
            <w:b/>
            <w:i/>
            <w:color w:val="000000" w:themeColor="text1"/>
            <w:sz w:val="24"/>
            <w:szCs w:val="24"/>
            <w:lang w:val="el-GR"/>
          </w:rPr>
          <w:t>@</w:t>
        </w:r>
        <w:r w:rsidRPr="00F07A39">
          <w:rPr>
            <w:rStyle w:val="-"/>
            <w:rFonts w:ascii="Katsoulidis" w:hAnsi="Katsoulidis" w:cs="Arial"/>
            <w:b/>
            <w:i/>
            <w:color w:val="000000" w:themeColor="text1"/>
            <w:sz w:val="24"/>
            <w:szCs w:val="24"/>
          </w:rPr>
          <w:t>chem</w:t>
        </w:r>
        <w:r w:rsidRPr="00F07A39">
          <w:rPr>
            <w:rStyle w:val="-"/>
            <w:rFonts w:ascii="Katsoulidis" w:hAnsi="Katsoulidis" w:cs="Arial"/>
            <w:b/>
            <w:i/>
            <w:color w:val="000000" w:themeColor="text1"/>
            <w:sz w:val="24"/>
            <w:szCs w:val="24"/>
            <w:lang w:val="el-GR"/>
          </w:rPr>
          <w:t>.</w:t>
        </w:r>
        <w:r w:rsidRPr="00F07A39">
          <w:rPr>
            <w:rStyle w:val="-"/>
            <w:rFonts w:ascii="Katsoulidis" w:hAnsi="Katsoulidis" w:cs="Arial"/>
            <w:b/>
            <w:i/>
            <w:color w:val="000000" w:themeColor="text1"/>
            <w:sz w:val="24"/>
            <w:szCs w:val="24"/>
          </w:rPr>
          <w:t>uoa</w:t>
        </w:r>
        <w:r w:rsidRPr="00F07A39">
          <w:rPr>
            <w:rStyle w:val="-"/>
            <w:rFonts w:ascii="Katsoulidis" w:hAnsi="Katsoulidis" w:cs="Arial"/>
            <w:b/>
            <w:i/>
            <w:color w:val="000000" w:themeColor="text1"/>
            <w:sz w:val="24"/>
            <w:szCs w:val="24"/>
            <w:lang w:val="el-GR"/>
          </w:rPr>
          <w:t>.</w:t>
        </w:r>
        <w:r w:rsidRPr="00F07A39">
          <w:rPr>
            <w:rStyle w:val="-"/>
            <w:rFonts w:ascii="Katsoulidis" w:hAnsi="Katsoulidis" w:cs="Arial"/>
            <w:b/>
            <w:i/>
            <w:color w:val="000000" w:themeColor="text1"/>
            <w:sz w:val="24"/>
            <w:szCs w:val="24"/>
          </w:rPr>
          <w:t>gr</w:t>
        </w:r>
      </w:hyperlink>
      <w:r w:rsidRPr="00F07A39">
        <w:rPr>
          <w:rFonts w:ascii="Katsoulidis" w:hAnsi="Katsoulidis" w:cs="Arial"/>
          <w:b/>
          <w:i/>
          <w:color w:val="000000" w:themeColor="text1"/>
          <w:sz w:val="24"/>
          <w:szCs w:val="24"/>
          <w:u w:val="single"/>
          <w:lang w:val="el-GR"/>
        </w:rPr>
        <w:t xml:space="preserve">. με θέμα «ΑΙΤΗΣΗ </w:t>
      </w:r>
      <w:r w:rsidRPr="00F07A39">
        <w:rPr>
          <w:rFonts w:ascii="Katsoulidis" w:hAnsi="Katsoulidis" w:cs="Arial"/>
          <w:b/>
          <w:i/>
          <w:color w:val="000000" w:themeColor="text1"/>
          <w:sz w:val="24"/>
          <w:szCs w:val="24"/>
          <w:u w:val="single"/>
        </w:rPr>
        <w:t>ERASMUS</w:t>
      </w:r>
      <w:r w:rsidRPr="00F07A39">
        <w:rPr>
          <w:rFonts w:ascii="Katsoulidis" w:hAnsi="Katsoulidis" w:cs="Arial"/>
          <w:b/>
          <w:i/>
          <w:color w:val="000000" w:themeColor="text1"/>
          <w:sz w:val="24"/>
          <w:szCs w:val="24"/>
          <w:u w:val="single"/>
          <w:lang w:val="el-GR"/>
        </w:rPr>
        <w:t xml:space="preserve"> 2023-24»</w:t>
      </w:r>
    </w:p>
    <w:p w:rsidR="002A6F51" w:rsidRPr="00F07A39" w:rsidRDefault="002A6F51" w:rsidP="002A6F51">
      <w:pPr>
        <w:tabs>
          <w:tab w:val="left" w:pos="-1134"/>
        </w:tabs>
        <w:spacing w:before="120" w:after="120" w:line="360" w:lineRule="auto"/>
        <w:ind w:right="62"/>
        <w:jc w:val="both"/>
        <w:rPr>
          <w:rFonts w:ascii="Katsoulidis" w:hAnsi="Katsoulidis" w:cs="Arial"/>
          <w:b/>
          <w:i/>
          <w:color w:val="000000" w:themeColor="text1"/>
          <w:szCs w:val="24"/>
          <w:u w:val="single"/>
        </w:rPr>
      </w:pPr>
      <w:r w:rsidRPr="00F07A39">
        <w:rPr>
          <w:rFonts w:ascii="Katsoulidis" w:hAnsi="Katsoulidis" w:cs="Arial"/>
          <w:b/>
          <w:i/>
          <w:color w:val="000000" w:themeColor="text1"/>
          <w:szCs w:val="24"/>
          <w:highlight w:val="yellow"/>
          <w:u w:val="single"/>
        </w:rPr>
        <w:t>H προθεσμία υποβολής των αιτήσεων είναι μέχρι την Κυριακή 19 Mαρτίου 2023.</w:t>
      </w:r>
    </w:p>
    <w:p w:rsidR="00924C76" w:rsidRPr="00F07A39" w:rsidRDefault="00924C76" w:rsidP="007679EF">
      <w:pPr>
        <w:spacing w:line="276" w:lineRule="auto"/>
        <w:rPr>
          <w:rFonts w:ascii="Katsoulidis" w:hAnsi="Katsoulidis"/>
          <w:b/>
          <w:color w:val="000000" w:themeColor="text1"/>
          <w:szCs w:val="24"/>
        </w:rPr>
      </w:pPr>
    </w:p>
    <w:p w:rsidR="00525604" w:rsidRDefault="00525604" w:rsidP="003355C3">
      <w:pPr>
        <w:rPr>
          <w:rFonts w:ascii="Katsoulidis" w:hAnsi="Katsoulidis" w:cs="Arial"/>
          <w:b/>
          <w:bCs/>
          <w:color w:val="000000" w:themeColor="text1"/>
          <w:spacing w:val="20"/>
          <w:szCs w:val="24"/>
          <w:u w:val="single"/>
          <w:lang w:val="en-US"/>
        </w:rPr>
      </w:pPr>
    </w:p>
    <w:p w:rsidR="00525604" w:rsidRDefault="00525604" w:rsidP="003355C3">
      <w:pPr>
        <w:rPr>
          <w:rFonts w:ascii="Katsoulidis" w:hAnsi="Katsoulidis" w:cs="Arial"/>
          <w:b/>
          <w:bCs/>
          <w:color w:val="000000" w:themeColor="text1"/>
          <w:spacing w:val="20"/>
          <w:szCs w:val="24"/>
          <w:u w:val="single"/>
          <w:lang w:val="en-US"/>
        </w:rPr>
      </w:pPr>
    </w:p>
    <w:p w:rsidR="00525604" w:rsidRDefault="00525604" w:rsidP="003355C3">
      <w:pPr>
        <w:rPr>
          <w:rFonts w:ascii="Katsoulidis" w:hAnsi="Katsoulidis" w:cs="Arial"/>
          <w:b/>
          <w:bCs/>
          <w:color w:val="000000" w:themeColor="text1"/>
          <w:spacing w:val="20"/>
          <w:szCs w:val="24"/>
          <w:u w:val="single"/>
          <w:lang w:val="en-US"/>
        </w:rPr>
      </w:pPr>
    </w:p>
    <w:p w:rsidR="002E3519" w:rsidRPr="008E666B" w:rsidRDefault="002E3519" w:rsidP="003355C3">
      <w:pPr>
        <w:rPr>
          <w:rFonts w:ascii="Katsoulidis" w:hAnsi="Katsoulidis" w:cs="Arial"/>
          <w:b/>
          <w:bCs/>
          <w:color w:val="000000" w:themeColor="text1"/>
          <w:spacing w:val="20"/>
          <w:szCs w:val="24"/>
          <w:u w:val="single"/>
        </w:rPr>
      </w:pPr>
      <w:r w:rsidRPr="00F07A39">
        <w:rPr>
          <w:rFonts w:ascii="Katsoulidis" w:hAnsi="Katsoulidis" w:cs="Arial"/>
          <w:b/>
          <w:bCs/>
          <w:color w:val="000000" w:themeColor="text1"/>
          <w:spacing w:val="20"/>
          <w:szCs w:val="24"/>
          <w:u w:val="single"/>
        </w:rPr>
        <w:lastRenderedPageBreak/>
        <w:t xml:space="preserve">Προϋποθέσεις συμμετοχής των φοιτητών στο πρόγραμμα ERASMUS+ </w:t>
      </w:r>
    </w:p>
    <w:p w:rsidR="008E666B" w:rsidRPr="008E666B" w:rsidRDefault="008E666B" w:rsidP="003355C3">
      <w:pPr>
        <w:rPr>
          <w:rFonts w:ascii="Katsoulidis" w:hAnsi="Katsoulidis" w:cs="Arial"/>
          <w:b/>
          <w:bCs/>
          <w:color w:val="000000" w:themeColor="text1"/>
          <w:spacing w:val="20"/>
          <w:szCs w:val="24"/>
          <w:u w:val="single"/>
        </w:rPr>
      </w:pPr>
    </w:p>
    <w:p w:rsidR="002E3519" w:rsidRPr="00F07A39" w:rsidRDefault="002E3519" w:rsidP="002E3519">
      <w:pPr>
        <w:spacing w:line="276" w:lineRule="auto"/>
        <w:jc w:val="both"/>
        <w:rPr>
          <w:rFonts w:ascii="Katsoulidis" w:hAnsi="Katsoulidis" w:cs="Arial"/>
          <w:color w:val="000000" w:themeColor="text1"/>
          <w:szCs w:val="24"/>
        </w:rPr>
      </w:pPr>
    </w:p>
    <w:p w:rsidR="002E3519" w:rsidRPr="00F07A39" w:rsidRDefault="002E3519" w:rsidP="002E3519">
      <w:pPr>
        <w:numPr>
          <w:ilvl w:val="0"/>
          <w:numId w:val="22"/>
        </w:numPr>
        <w:tabs>
          <w:tab w:val="left" w:pos="426"/>
        </w:tabs>
        <w:suppressAutoHyphens/>
        <w:spacing w:line="360" w:lineRule="auto"/>
        <w:ind w:left="426" w:hanging="426"/>
        <w:jc w:val="both"/>
        <w:rPr>
          <w:rFonts w:ascii="Katsoulidis" w:hAnsi="Katsoulidis" w:cs="Arial"/>
          <w:bCs/>
          <w:color w:val="000000" w:themeColor="text1"/>
          <w:szCs w:val="24"/>
        </w:rPr>
      </w:pPr>
      <w:r w:rsidRPr="00F07A39">
        <w:rPr>
          <w:rFonts w:ascii="Katsoulidis" w:hAnsi="Katsoulidis" w:cs="Arial"/>
          <w:color w:val="000000" w:themeColor="text1"/>
          <w:szCs w:val="24"/>
          <w:u w:val="single"/>
        </w:rPr>
        <w:t>Προπτυχιακοί φοιτητές:</w:t>
      </w:r>
      <w:r w:rsidRPr="00F07A39">
        <w:rPr>
          <w:rFonts w:ascii="Katsoulidis" w:hAnsi="Katsoulidis" w:cs="Arial"/>
          <w:color w:val="000000" w:themeColor="text1"/>
          <w:szCs w:val="24"/>
        </w:rPr>
        <w:t xml:space="preserve"> α) πρέπει να είναι εγγεγραμμένοι τουλάχιστον στο δεύτερο έτος σπουδών τη στιγμή που υποβάλλουν την αίτηση</w:t>
      </w:r>
      <w:r w:rsidRPr="00F07A39">
        <w:rPr>
          <w:rFonts w:ascii="Katsoulidis" w:hAnsi="Katsoulidis" w:cs="Arial"/>
          <w:bCs/>
          <w:color w:val="000000" w:themeColor="text1"/>
          <w:szCs w:val="24"/>
        </w:rPr>
        <w:t xml:space="preserve"> και β) να έχουν εξεταστεί επιτυχώς σε τουλάχιστον τόσα μαθήματα όσα αντιστοιχούν αριθμητικά σε ένα έτος σπουδών.</w:t>
      </w:r>
    </w:p>
    <w:p w:rsidR="002E3519" w:rsidRPr="00F07A39" w:rsidRDefault="002E3519" w:rsidP="002E3519">
      <w:pPr>
        <w:numPr>
          <w:ilvl w:val="0"/>
          <w:numId w:val="22"/>
        </w:numPr>
        <w:tabs>
          <w:tab w:val="left" w:pos="426"/>
        </w:tabs>
        <w:suppressAutoHyphens/>
        <w:spacing w:line="360" w:lineRule="auto"/>
        <w:ind w:left="426" w:hanging="426"/>
        <w:jc w:val="both"/>
        <w:rPr>
          <w:rFonts w:ascii="Katsoulidis" w:hAnsi="Katsoulidis" w:cs="Arial"/>
          <w:color w:val="000000" w:themeColor="text1"/>
          <w:szCs w:val="24"/>
        </w:rPr>
      </w:pPr>
      <w:r w:rsidRPr="00F07A39">
        <w:rPr>
          <w:rFonts w:ascii="Katsoulidis" w:hAnsi="Katsoulidis" w:cs="Arial"/>
          <w:color w:val="000000" w:themeColor="text1"/>
          <w:szCs w:val="24"/>
          <w:u w:val="single"/>
        </w:rPr>
        <w:t>Μεταπτυχιακοί φοιτητές:</w:t>
      </w:r>
      <w:r w:rsidRPr="00F07A39">
        <w:rPr>
          <w:rFonts w:ascii="Katsoulidis" w:hAnsi="Katsoulidis" w:cs="Arial"/>
          <w:color w:val="000000" w:themeColor="text1"/>
          <w:szCs w:val="24"/>
        </w:rPr>
        <w:t xml:space="preserve"> να έχουν ολοκληρώσει επιτυχώς το α’ εξάμηνο των σπουδών τους στο ΠΜΣ στο οποίο είναι εγγεγραμμένοι. </w:t>
      </w:r>
    </w:p>
    <w:p w:rsidR="002E3519" w:rsidRPr="00F07A39" w:rsidRDefault="002E3519" w:rsidP="002E3519">
      <w:pPr>
        <w:numPr>
          <w:ilvl w:val="0"/>
          <w:numId w:val="22"/>
        </w:numPr>
        <w:tabs>
          <w:tab w:val="left" w:pos="-1134"/>
          <w:tab w:val="left" w:pos="426"/>
        </w:tabs>
        <w:suppressAutoHyphens/>
        <w:spacing w:line="360" w:lineRule="auto"/>
        <w:ind w:left="426" w:right="62" w:hanging="426"/>
        <w:jc w:val="both"/>
        <w:rPr>
          <w:rFonts w:ascii="Katsoulidis" w:hAnsi="Katsoulidis" w:cs="Arial"/>
          <w:color w:val="000000" w:themeColor="text1"/>
          <w:szCs w:val="24"/>
        </w:rPr>
      </w:pPr>
      <w:r w:rsidRPr="00F07A39">
        <w:rPr>
          <w:rFonts w:ascii="Katsoulidis" w:hAnsi="Katsoulidis" w:cs="Arial"/>
          <w:color w:val="000000" w:themeColor="text1"/>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τα οποία να αντιστοιχούν τουλάχιστον σε 30 Πιστωτικές μονάδες (ECTS credits), ώστε να έχουν μεγαλύτερη δυνατότητα επιλογής μαθημάτων από το πρόγραμμα σπουδών του Πανεπιστημίου υποδοχής και αντίστοιχα αναγνώρισής τους στο ΕΚΠΑ. </w:t>
      </w:r>
    </w:p>
    <w:p w:rsidR="002E3519" w:rsidRPr="00F07A39" w:rsidRDefault="002E3519" w:rsidP="002E3519">
      <w:pPr>
        <w:numPr>
          <w:ilvl w:val="0"/>
          <w:numId w:val="22"/>
        </w:numPr>
        <w:tabs>
          <w:tab w:val="left" w:pos="-1134"/>
          <w:tab w:val="left" w:pos="426"/>
        </w:tabs>
        <w:suppressAutoHyphens/>
        <w:spacing w:line="360" w:lineRule="auto"/>
        <w:ind w:left="426" w:right="62" w:hanging="426"/>
        <w:jc w:val="both"/>
        <w:rPr>
          <w:rFonts w:ascii="Katsoulidis" w:hAnsi="Katsoulidis" w:cs="Arial"/>
          <w:color w:val="000000" w:themeColor="text1"/>
          <w:szCs w:val="24"/>
        </w:rPr>
      </w:pPr>
      <w:r w:rsidRPr="00F07A39">
        <w:rPr>
          <w:rFonts w:ascii="Katsoulidis" w:hAnsi="Katsoulidis" w:cs="Arial"/>
          <w:color w:val="000000" w:themeColor="text1"/>
          <w:szCs w:val="24"/>
          <w:u w:val="single"/>
        </w:rPr>
        <w:t>Ελάχιστο απαιτούμενο επίπεδο γλωσσομάθειας ορίζεται</w:t>
      </w:r>
      <w:r w:rsidRPr="00F07A39">
        <w:rPr>
          <w:rFonts w:ascii="Katsoulidis" w:hAnsi="Katsoulidis" w:cs="Arial"/>
          <w:color w:val="000000" w:themeColor="text1"/>
          <w:szCs w:val="24"/>
        </w:rPr>
        <w:t xml:space="preserve"> από το Ίδρυμά μας, στο πλαίσιο της διασφάλισης της ποιότητας της κινητικότητας, </w:t>
      </w:r>
      <w:r w:rsidRPr="00F07A39">
        <w:rPr>
          <w:rFonts w:ascii="Katsoulidis" w:hAnsi="Katsoulidis" w:cs="Arial"/>
          <w:b/>
          <w:color w:val="000000" w:themeColor="text1"/>
          <w:szCs w:val="24"/>
        </w:rPr>
        <w:t>η καλή γνώση</w:t>
      </w:r>
      <w:r w:rsidR="00D1484D" w:rsidRPr="00D1484D">
        <w:rPr>
          <w:rFonts w:ascii="Katsoulidis" w:hAnsi="Katsoulidis" w:cs="Arial"/>
          <w:b/>
          <w:color w:val="000000" w:themeColor="text1"/>
          <w:szCs w:val="24"/>
        </w:rPr>
        <w:t xml:space="preserve"> </w:t>
      </w:r>
      <w:r w:rsidRPr="00F07A39">
        <w:rPr>
          <w:rFonts w:ascii="Katsoulidis" w:hAnsi="Katsoulidis" w:cs="Arial"/>
          <w:b/>
          <w:color w:val="000000" w:themeColor="text1"/>
          <w:szCs w:val="24"/>
        </w:rPr>
        <w:t>της επίσημης γλώσσας διδασκαλίας</w:t>
      </w:r>
      <w:r w:rsidRPr="00F07A39">
        <w:rPr>
          <w:rFonts w:ascii="Katsoulidis" w:hAnsi="Katsoulidis" w:cs="Arial"/>
          <w:color w:val="000000" w:themeColor="text1"/>
          <w:szCs w:val="24"/>
        </w:rPr>
        <w:t xml:space="preserve"> του Πανεπιστημίου υποδοχής (</w:t>
      </w:r>
      <w:r w:rsidRPr="00F07A39">
        <w:rPr>
          <w:rFonts w:ascii="Katsoulidis" w:hAnsi="Katsoulidis" w:cs="Arial"/>
          <w:color w:val="000000" w:themeColor="text1"/>
          <w:szCs w:val="24"/>
          <w:u w:val="single"/>
        </w:rPr>
        <w:t>ή άλλης γλώσσας στην περίπτωση που το Πανεπιστήμιο χρησιμοποιεί άλλη γλώσσα διδασκαλίας για τους αλλοδαπούς φοιτητές του</w:t>
      </w:r>
      <w:r w:rsidRPr="00F07A39">
        <w:rPr>
          <w:rFonts w:ascii="Katsoulidis" w:hAnsi="Katsoulidis" w:cs="Arial"/>
          <w:color w:val="000000" w:themeColor="text1"/>
          <w:szCs w:val="24"/>
        </w:rPr>
        <w:t xml:space="preserve">), </w:t>
      </w:r>
      <w:r w:rsidRPr="00F07A39">
        <w:rPr>
          <w:rFonts w:ascii="Katsoulidis" w:hAnsi="Katsoulidis" w:cs="Arial"/>
          <w:color w:val="000000" w:themeColor="text1"/>
          <w:szCs w:val="24"/>
          <w:u w:val="single"/>
        </w:rPr>
        <w:t xml:space="preserve">δηλαδή το </w:t>
      </w:r>
      <w:r w:rsidRPr="00F07A39">
        <w:rPr>
          <w:rFonts w:ascii="Katsoulidis" w:hAnsi="Katsoulidis" w:cs="Arial"/>
          <w:b/>
          <w:color w:val="000000" w:themeColor="text1"/>
          <w:szCs w:val="24"/>
          <w:u w:val="single"/>
        </w:rPr>
        <w:t>επίπεδο Β2,</w:t>
      </w:r>
      <w:r w:rsidRPr="00F07A39">
        <w:rPr>
          <w:rFonts w:ascii="Katsoulidis" w:hAnsi="Katsoulidis" w:cs="Arial"/>
          <w:color w:val="000000" w:themeColor="text1"/>
          <w:szCs w:val="24"/>
        </w:rPr>
        <w:t xml:space="preserve"> σύμφωνα με την κλίμακα γλωσσομάθειας του Κοινού Ευρωπαϊκού Πλαισίου Αναφοράς για τις Γλώσσες του Συμβουλίου της Ευρώπης.</w:t>
      </w:r>
      <w:r w:rsidRPr="00F07A39">
        <w:rPr>
          <w:rStyle w:val="FootnoteCharacters"/>
          <w:rFonts w:ascii="Katsoulidis" w:hAnsi="Katsoulidis" w:cs="Arial"/>
          <w:color w:val="000000" w:themeColor="text1"/>
          <w:szCs w:val="24"/>
        </w:rPr>
        <w:footnoteReference w:id="2"/>
      </w:r>
      <w:r w:rsidRPr="00F07A39">
        <w:rPr>
          <w:rFonts w:ascii="Katsoulidis" w:hAnsi="Katsoulidis" w:cs="Arial"/>
          <w:color w:val="000000" w:themeColor="text1"/>
          <w:szCs w:val="24"/>
        </w:rPr>
        <w:t xml:space="preserve">  Εάν η διμερής συμφωνία αναφέρει ως υποχρεωτικό επίπεδο γλωσσομάθειας επίπεδο ανώτερο του Β2, αυτό 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 </w:t>
      </w:r>
      <w:r w:rsidRPr="00F07A39">
        <w:rPr>
          <w:rFonts w:ascii="Katsoulidis" w:hAnsi="Katsoulidis" w:cs="Arial"/>
          <w:b/>
          <w:color w:val="000000" w:themeColor="text1"/>
          <w:szCs w:val="24"/>
          <w:u w:val="single"/>
        </w:rPr>
        <w:t>Η πιστοποίηση του επιπέδου γλωσσομάθειας γίνεται αποκλειστικά με την προσκόμιση των αντίστοιχων διπλωμάτων.</w:t>
      </w:r>
      <w:r w:rsidRPr="00F07A39">
        <w:rPr>
          <w:rFonts w:ascii="Katsoulidis" w:hAnsi="Katsoulidis" w:cs="Arial"/>
          <w:color w:val="000000" w:themeColor="text1"/>
          <w:szCs w:val="24"/>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Erasmus+, </w:t>
      </w:r>
      <w:r w:rsidRPr="00F07A39">
        <w:rPr>
          <w:rFonts w:ascii="Katsoulidis" w:hAnsi="Katsoulidis" w:cs="Arial"/>
          <w:b/>
          <w:i/>
          <w:color w:val="000000" w:themeColor="text1"/>
          <w:szCs w:val="24"/>
          <w:u w:val="single"/>
        </w:rPr>
        <w:t>δεν είναι επιλέξιμοι</w:t>
      </w:r>
      <w:r w:rsidRPr="00F07A39">
        <w:rPr>
          <w:rFonts w:ascii="Katsoulidis" w:hAnsi="Katsoulidis" w:cs="Arial"/>
          <w:color w:val="000000" w:themeColor="text1"/>
          <w:szCs w:val="24"/>
          <w:u w:val="single"/>
        </w:rPr>
        <w:t>.</w:t>
      </w:r>
      <w:r w:rsidRPr="00F07A39">
        <w:rPr>
          <w:rFonts w:ascii="Katsoulidis" w:hAnsi="Katsoulidis" w:cs="Arial"/>
          <w:color w:val="000000" w:themeColor="text1"/>
          <w:szCs w:val="24"/>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r w:rsidRPr="00F07A39">
        <w:rPr>
          <w:rFonts w:ascii="Katsoulidis" w:hAnsi="Katsoulidis" w:cs="Arial"/>
          <w:bCs/>
          <w:color w:val="000000" w:themeColor="text1"/>
          <w:spacing w:val="-6"/>
          <w:szCs w:val="24"/>
        </w:rPr>
        <w:t>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rsidR="002E3519" w:rsidRPr="00F07A39" w:rsidRDefault="002E3519" w:rsidP="002E3519">
      <w:pPr>
        <w:pStyle w:val="Web1"/>
        <w:numPr>
          <w:ilvl w:val="0"/>
          <w:numId w:val="22"/>
        </w:numPr>
        <w:tabs>
          <w:tab w:val="left" w:pos="426"/>
        </w:tabs>
        <w:spacing w:before="0" w:after="0" w:line="360" w:lineRule="auto"/>
        <w:ind w:left="426" w:hanging="426"/>
        <w:jc w:val="both"/>
        <w:rPr>
          <w:rFonts w:ascii="Katsoulidis" w:hAnsi="Katsoulidis" w:cs="Arial"/>
          <w:color w:val="000000" w:themeColor="text1"/>
          <w:shd w:val="clear" w:color="auto" w:fill="FFFFFF"/>
        </w:rPr>
      </w:pPr>
      <w:r w:rsidRPr="00F07A39">
        <w:rPr>
          <w:rFonts w:ascii="Katsoulidis" w:hAnsi="Katsoulidis" w:cs="Arial"/>
          <w:color w:val="000000" w:themeColor="text1"/>
          <w:u w:val="single"/>
          <w:shd w:val="clear" w:color="auto" w:fill="FFFFFF"/>
        </w:rPr>
        <w:t xml:space="preserve">Φοιτητές που έχουν ήδη μετακινηθεί με το πρόγραμμα </w:t>
      </w:r>
      <w:r w:rsidRPr="00F07A39">
        <w:rPr>
          <w:rFonts w:ascii="Katsoulidis" w:hAnsi="Katsoulidis" w:cs="Arial"/>
          <w:color w:val="000000" w:themeColor="text1"/>
          <w:u w:val="single"/>
          <w:shd w:val="clear" w:color="auto" w:fill="FFFFFF"/>
          <w:lang w:val="en-US"/>
        </w:rPr>
        <w:t>ERASMUS</w:t>
      </w:r>
      <w:r w:rsidRPr="00F07A39">
        <w:rPr>
          <w:rFonts w:ascii="Katsoulidis" w:hAnsi="Katsoulidis" w:cs="Arial"/>
          <w:color w:val="000000" w:themeColor="text1"/>
          <w:shd w:val="clear" w:color="auto" w:fill="FFFFFF"/>
        </w:rPr>
        <w:t xml:space="preserve"> για σπουδές ή για πρακτική άσκηση είναι επιλέξιμοι να μετακινηθούν ξανά στο νέο πρόγραμμα </w:t>
      </w:r>
      <w:r w:rsidRPr="00F07A39">
        <w:rPr>
          <w:rFonts w:ascii="Katsoulidis" w:hAnsi="Katsoulidis" w:cs="Arial"/>
          <w:color w:val="000000" w:themeColor="text1"/>
          <w:shd w:val="clear" w:color="auto" w:fill="FFFFFF"/>
          <w:lang w:val="en-US"/>
        </w:rPr>
        <w:t>ERASMUS</w:t>
      </w:r>
      <w:r w:rsidRPr="00F07A39">
        <w:rPr>
          <w:rFonts w:ascii="Katsoulidis" w:hAnsi="Katsoulidis" w:cs="Arial"/>
          <w:color w:val="000000" w:themeColor="text1"/>
          <w:shd w:val="clear" w:color="auto" w:fill="FFFFFF"/>
        </w:rPr>
        <w:t xml:space="preserve">+, εφόσον το συνολικό διάστημα μετακίνησης δεν υπερβαίνει τους 12 </w:t>
      </w:r>
      <w:r w:rsidRPr="00F07A39">
        <w:rPr>
          <w:rFonts w:ascii="Katsoulidis" w:hAnsi="Katsoulidis" w:cs="Arial"/>
          <w:color w:val="000000" w:themeColor="text1"/>
          <w:shd w:val="clear" w:color="auto" w:fill="FFFFFF"/>
        </w:rPr>
        <w:lastRenderedPageBreak/>
        <w:t>μήνες</w:t>
      </w:r>
      <w:r w:rsidRPr="00F07A39">
        <w:rPr>
          <w:rFonts w:ascii="Katsoulidis" w:hAnsi="Katsoulidis" w:cs="Arial"/>
          <w:color w:val="000000" w:themeColor="text1"/>
        </w:rPr>
        <w:t xml:space="preserve"> (συνυπολογίζεται το παλιό και το νέο διάστημα) ανά κύκλο σπουδών, </w:t>
      </w:r>
      <w:r w:rsidRPr="00F07A39">
        <w:rPr>
          <w:rFonts w:ascii="Katsoulidis" w:hAnsi="Katsoulidis" w:cs="Arial"/>
          <w:color w:val="000000" w:themeColor="text1"/>
          <w:u w:val="single"/>
        </w:rPr>
        <w:t>θα έχουν</w:t>
      </w:r>
      <w:r w:rsidRPr="00F07A39">
        <w:rPr>
          <w:rFonts w:ascii="Katsoulidis" w:hAnsi="Katsoulidis" w:cs="Arial"/>
          <w:color w:val="000000" w:themeColor="text1"/>
        </w:rPr>
        <w:t xml:space="preserve"> όμως </w:t>
      </w:r>
      <w:r w:rsidRPr="00F07A39">
        <w:rPr>
          <w:rFonts w:ascii="Katsoulidis" w:hAnsi="Katsoulidis" w:cs="Arial"/>
          <w:color w:val="000000" w:themeColor="text1"/>
          <w:u w:val="single"/>
          <w:shd w:val="clear" w:color="auto" w:fill="FFFFFF"/>
        </w:rPr>
        <w:t>χαμηλή προτεραιότητα</w:t>
      </w:r>
      <w:r w:rsidRPr="00F07A39">
        <w:rPr>
          <w:rFonts w:ascii="Katsoulidis" w:hAnsi="Katsoulidis" w:cs="Arial"/>
          <w:color w:val="000000" w:themeColor="text1"/>
          <w:shd w:val="clear" w:color="auto" w:fill="FFFFFF"/>
        </w:rPr>
        <w:t xml:space="preserve"> κατά την επιλογή σε σχέση με τους φοιτητές που ζητούν μετακίνηση για πρώτη φορά. </w:t>
      </w:r>
    </w:p>
    <w:p w:rsidR="002E3519" w:rsidRDefault="002E3519" w:rsidP="002E3519">
      <w:pPr>
        <w:pStyle w:val="Web1"/>
        <w:numPr>
          <w:ilvl w:val="0"/>
          <w:numId w:val="22"/>
        </w:numPr>
        <w:tabs>
          <w:tab w:val="left" w:pos="426"/>
        </w:tabs>
        <w:spacing w:before="0" w:after="0" w:line="360" w:lineRule="auto"/>
        <w:ind w:left="426" w:hanging="426"/>
        <w:jc w:val="both"/>
        <w:rPr>
          <w:rFonts w:ascii="Katsoulidis" w:hAnsi="Katsoulidis" w:cs="Arial"/>
          <w:color w:val="000000" w:themeColor="text1"/>
          <w:shd w:val="clear" w:color="auto" w:fill="FFFFFF"/>
        </w:rPr>
      </w:pPr>
      <w:r w:rsidRPr="00F07A39">
        <w:rPr>
          <w:rFonts w:ascii="Katsoulidis" w:hAnsi="Katsoulidis" w:cs="Arial"/>
          <w:color w:val="000000" w:themeColor="text1"/>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rsidR="008E666B" w:rsidRPr="008E666B" w:rsidRDefault="008E666B" w:rsidP="008E666B">
      <w:pPr>
        <w:pStyle w:val="Web1"/>
        <w:tabs>
          <w:tab w:val="left" w:pos="426"/>
        </w:tabs>
        <w:spacing w:before="0" w:after="0" w:line="360" w:lineRule="auto"/>
        <w:ind w:left="426"/>
        <w:jc w:val="both"/>
        <w:rPr>
          <w:rFonts w:ascii="Katsoulidis" w:hAnsi="Katsoulidis" w:cs="Arial"/>
          <w:color w:val="000000" w:themeColor="text1"/>
          <w:shd w:val="clear" w:color="auto" w:fill="FFFFFF"/>
        </w:rPr>
      </w:pPr>
    </w:p>
    <w:p w:rsidR="008E666B" w:rsidRPr="008E666B" w:rsidRDefault="008E666B" w:rsidP="008E666B">
      <w:pPr>
        <w:spacing w:line="360" w:lineRule="auto"/>
        <w:jc w:val="both"/>
        <w:rPr>
          <w:rFonts w:ascii="Katsoulidis" w:hAnsi="Katsoulidis" w:cs="Arial"/>
          <w:color w:val="000000" w:themeColor="text1"/>
        </w:rPr>
      </w:pPr>
      <w:r w:rsidRPr="008E666B">
        <w:rPr>
          <w:rFonts w:ascii="Katsoulidis" w:hAnsi="Katsoulidis" w:cs="Arial"/>
          <w:color w:val="000000" w:themeColor="text1"/>
        </w:rPr>
        <w:t xml:space="preserve">ΠΡΟΣΟΧΗ: Εάν κάποιοι φοιτητές δεν πληρούν τις </w:t>
      </w:r>
      <w:r w:rsidR="00F134EF">
        <w:rPr>
          <w:rFonts w:ascii="Katsoulidis" w:hAnsi="Katsoulidis" w:cs="Arial"/>
          <w:color w:val="000000" w:themeColor="text1"/>
        </w:rPr>
        <w:t>παραπάνω</w:t>
      </w:r>
      <w:r w:rsidRPr="008E666B">
        <w:rPr>
          <w:rFonts w:ascii="Katsoulidis" w:hAnsi="Katsoulidis" w:cs="Arial"/>
          <w:color w:val="000000" w:themeColor="text1"/>
        </w:rPr>
        <w:t xml:space="preserve"> προϋποθέσεις, δεν μπορούν να συμμετ</w:t>
      </w:r>
      <w:r w:rsidR="00F134EF">
        <w:rPr>
          <w:rFonts w:ascii="Katsoulidis" w:hAnsi="Katsoulidis" w:cs="Arial"/>
          <w:color w:val="000000" w:themeColor="text1"/>
        </w:rPr>
        <w:t>έχουν</w:t>
      </w:r>
      <w:r w:rsidRPr="008E666B">
        <w:rPr>
          <w:rFonts w:ascii="Katsoulidis" w:hAnsi="Katsoulidis" w:cs="Arial"/>
          <w:color w:val="000000" w:themeColor="text1"/>
        </w:rPr>
        <w:t xml:space="preserve"> στη διαδικασία αιτήσεων και επιλογής έστω και αν δεν υπάρχουν άλλοι ενδιαφερόμενοι. </w:t>
      </w:r>
    </w:p>
    <w:p w:rsidR="008E666B" w:rsidRPr="00F07A39" w:rsidRDefault="008E666B" w:rsidP="008E666B">
      <w:pPr>
        <w:pStyle w:val="Web1"/>
        <w:tabs>
          <w:tab w:val="left" w:pos="426"/>
        </w:tabs>
        <w:spacing w:before="0" w:after="0" w:line="360" w:lineRule="auto"/>
        <w:jc w:val="both"/>
        <w:rPr>
          <w:rFonts w:ascii="Katsoulidis" w:hAnsi="Katsoulidis" w:cs="Arial"/>
          <w:color w:val="000000" w:themeColor="text1"/>
          <w:shd w:val="clear" w:color="auto" w:fill="FFFFFF"/>
        </w:rPr>
      </w:pPr>
    </w:p>
    <w:p w:rsidR="002E3519" w:rsidRPr="00F07A39" w:rsidRDefault="002E3519" w:rsidP="002E3519">
      <w:pPr>
        <w:pStyle w:val="Web1"/>
        <w:spacing w:before="0" w:after="0" w:line="360" w:lineRule="auto"/>
        <w:jc w:val="both"/>
        <w:rPr>
          <w:rFonts w:ascii="Katsoulidis" w:hAnsi="Katsoulidis" w:cs="Arial"/>
          <w:color w:val="000000" w:themeColor="text1"/>
          <w:shd w:val="clear" w:color="auto" w:fill="FFFFFF"/>
        </w:rPr>
      </w:pPr>
    </w:p>
    <w:p w:rsidR="002E3519" w:rsidRPr="00AB7A23" w:rsidRDefault="002E3519" w:rsidP="002E3519">
      <w:pPr>
        <w:spacing w:after="200" w:line="360" w:lineRule="auto"/>
        <w:rPr>
          <w:rFonts w:ascii="Katsoulidis" w:hAnsi="Katsoulidis" w:cs="Arial"/>
          <w:b/>
          <w:bCs/>
          <w:color w:val="000000" w:themeColor="text1"/>
          <w:spacing w:val="20"/>
          <w:szCs w:val="24"/>
        </w:rPr>
      </w:pPr>
      <w:r w:rsidRPr="00F07A39">
        <w:rPr>
          <w:rFonts w:ascii="Katsoulidis" w:hAnsi="Katsoulidis" w:cs="Arial"/>
          <w:b/>
          <w:bCs/>
          <w:color w:val="000000" w:themeColor="text1"/>
          <w:spacing w:val="20"/>
          <w:szCs w:val="24"/>
          <w:u w:val="single"/>
        </w:rPr>
        <w:t>Διαδικασία επιλογής</w:t>
      </w:r>
    </w:p>
    <w:p w:rsidR="002E3519" w:rsidRPr="00F07A39" w:rsidRDefault="002E3519" w:rsidP="002E3519">
      <w:pPr>
        <w:spacing w:line="360" w:lineRule="auto"/>
        <w:jc w:val="both"/>
        <w:rPr>
          <w:rFonts w:ascii="Katsoulidis" w:hAnsi="Katsoulidis" w:cs="Arial"/>
          <w:color w:val="000000" w:themeColor="text1"/>
          <w:szCs w:val="24"/>
        </w:rPr>
      </w:pPr>
      <w:r w:rsidRPr="00F07A39">
        <w:rPr>
          <w:rFonts w:ascii="Katsoulidis" w:hAnsi="Katsoulidis" w:cs="Arial"/>
          <w:color w:val="000000" w:themeColor="text1"/>
          <w:szCs w:val="24"/>
        </w:rPr>
        <w:t>Για την αξιολόγηση των φοιτητών λαμβάνονται υπόψη τα κριτήρια που ακολουθούν:</w:t>
      </w:r>
    </w:p>
    <w:p w:rsidR="002E3519" w:rsidRPr="00F07A39" w:rsidRDefault="002E3519" w:rsidP="002E3519">
      <w:pPr>
        <w:spacing w:line="360" w:lineRule="auto"/>
        <w:jc w:val="both"/>
        <w:rPr>
          <w:rFonts w:ascii="Katsoulidis" w:hAnsi="Katsoulidis" w:cs="Arial"/>
          <w:b/>
          <w:color w:val="000000" w:themeColor="text1"/>
          <w:szCs w:val="24"/>
        </w:rPr>
      </w:pPr>
    </w:p>
    <w:p w:rsidR="002E3519" w:rsidRPr="00F07A39" w:rsidRDefault="002E3519" w:rsidP="002E3519">
      <w:pPr>
        <w:spacing w:after="40" w:line="360" w:lineRule="auto"/>
        <w:jc w:val="both"/>
        <w:rPr>
          <w:rFonts w:ascii="Katsoulidis" w:hAnsi="Katsoulidis" w:cs="Arial"/>
          <w:b/>
          <w:color w:val="000000" w:themeColor="text1"/>
          <w:szCs w:val="24"/>
          <w:u w:val="single"/>
        </w:rPr>
      </w:pPr>
      <w:r w:rsidRPr="00F07A39">
        <w:rPr>
          <w:rFonts w:ascii="Katsoulidis" w:hAnsi="Katsoulidis" w:cs="Arial"/>
          <w:b/>
          <w:color w:val="000000" w:themeColor="text1"/>
          <w:szCs w:val="24"/>
          <w:u w:val="single"/>
        </w:rPr>
        <w:t>Προπτυχιακοί φοιτητές</w:t>
      </w:r>
    </w:p>
    <w:p w:rsidR="002E3519" w:rsidRPr="00F07A39" w:rsidRDefault="002E3519" w:rsidP="002E3519">
      <w:pPr>
        <w:numPr>
          <w:ilvl w:val="0"/>
          <w:numId w:val="20"/>
        </w:numPr>
        <w:suppressAutoHyphens/>
        <w:spacing w:line="360" w:lineRule="auto"/>
        <w:ind w:left="426" w:hanging="426"/>
        <w:rPr>
          <w:rFonts w:ascii="Katsoulidis" w:hAnsi="Katsoulidis" w:cs="Arial"/>
          <w:color w:val="000000" w:themeColor="text1"/>
          <w:szCs w:val="24"/>
        </w:rPr>
      </w:pPr>
      <w:r w:rsidRPr="00F07A39">
        <w:rPr>
          <w:rFonts w:ascii="Katsoulidis" w:hAnsi="Katsoulidis" w:cs="Arial"/>
          <w:b/>
          <w:color w:val="000000" w:themeColor="text1"/>
          <w:szCs w:val="24"/>
        </w:rPr>
        <w:t>Μέσος όρος βαθμολογίας</w:t>
      </w:r>
    </w:p>
    <w:p w:rsidR="002E3519" w:rsidRPr="00F07A39" w:rsidRDefault="002E3519" w:rsidP="002E3519">
      <w:pPr>
        <w:tabs>
          <w:tab w:val="left" w:pos="-1134"/>
        </w:tabs>
        <w:spacing w:line="360" w:lineRule="auto"/>
        <w:ind w:left="426" w:right="62" w:hanging="426"/>
        <w:jc w:val="both"/>
        <w:rPr>
          <w:rFonts w:ascii="Katsoulidis" w:hAnsi="Katsoulidis" w:cs="Arial"/>
          <w:color w:val="000000" w:themeColor="text1"/>
          <w:szCs w:val="24"/>
        </w:rPr>
      </w:pPr>
      <w:r w:rsidRPr="00F07A39">
        <w:rPr>
          <w:rFonts w:ascii="Katsoulidis" w:hAnsi="Katsoulidis" w:cs="Arial"/>
          <w:color w:val="000000" w:themeColor="text1"/>
          <w:szCs w:val="24"/>
        </w:rPr>
        <w:tab/>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Erasmus, με βάση την αναλυτική του βαθμολογία μετά την τελευταία εξεταστική περίοδο. </w:t>
      </w:r>
    </w:p>
    <w:p w:rsidR="002E3519" w:rsidRPr="00F07A39" w:rsidRDefault="002E3519" w:rsidP="002E3519">
      <w:pPr>
        <w:numPr>
          <w:ilvl w:val="0"/>
          <w:numId w:val="20"/>
        </w:numPr>
        <w:tabs>
          <w:tab w:val="left" w:pos="-1134"/>
        </w:tabs>
        <w:suppressAutoHyphens/>
        <w:spacing w:line="360" w:lineRule="auto"/>
        <w:ind w:left="426" w:right="62" w:hanging="426"/>
        <w:jc w:val="both"/>
        <w:rPr>
          <w:rFonts w:ascii="Katsoulidis" w:hAnsi="Katsoulidis" w:cs="Arial"/>
          <w:color w:val="000000" w:themeColor="text1"/>
          <w:szCs w:val="24"/>
        </w:rPr>
      </w:pPr>
      <w:r w:rsidRPr="00F07A39">
        <w:rPr>
          <w:rFonts w:ascii="Katsoulidis" w:hAnsi="Katsoulidis" w:cs="Arial"/>
          <w:b/>
          <w:color w:val="000000" w:themeColor="text1"/>
          <w:szCs w:val="24"/>
        </w:rPr>
        <w:t>Επίπεδο γνώσης της γλώσσας διδασκαλίας</w:t>
      </w:r>
      <w:r w:rsidRPr="00F07A39">
        <w:rPr>
          <w:rFonts w:ascii="Katsoulidis" w:hAnsi="Katsoulidis" w:cs="Arial"/>
          <w:color w:val="000000" w:themeColor="text1"/>
          <w:szCs w:val="24"/>
        </w:rPr>
        <w:t xml:space="preserve"> στο Πανεπιστήμιο υποδοχής. </w:t>
      </w:r>
    </w:p>
    <w:p w:rsidR="006E77BA" w:rsidRDefault="006E77BA" w:rsidP="00556A3F">
      <w:pPr>
        <w:tabs>
          <w:tab w:val="left" w:pos="-1134"/>
        </w:tabs>
        <w:spacing w:line="360" w:lineRule="auto"/>
        <w:ind w:right="62"/>
        <w:rPr>
          <w:rFonts w:ascii="Katsoulidis" w:hAnsi="Katsoulidis" w:cs="Arial"/>
          <w:b/>
          <w:color w:val="000000" w:themeColor="text1"/>
          <w:szCs w:val="24"/>
          <w:u w:val="single"/>
        </w:rPr>
      </w:pPr>
    </w:p>
    <w:p w:rsidR="002E3519" w:rsidRPr="00F07A39" w:rsidRDefault="002E3519" w:rsidP="002E3519">
      <w:pPr>
        <w:tabs>
          <w:tab w:val="left" w:pos="-1134"/>
        </w:tabs>
        <w:spacing w:line="360" w:lineRule="auto"/>
        <w:ind w:left="426" w:right="62" w:hanging="426"/>
        <w:rPr>
          <w:rFonts w:ascii="Katsoulidis" w:hAnsi="Katsoulidis" w:cs="Arial"/>
          <w:b/>
          <w:color w:val="000000" w:themeColor="text1"/>
          <w:szCs w:val="24"/>
          <w:u w:val="single"/>
        </w:rPr>
      </w:pPr>
    </w:p>
    <w:p w:rsidR="002E3519" w:rsidRPr="00F07A39" w:rsidRDefault="002E3519" w:rsidP="002E3519">
      <w:pPr>
        <w:spacing w:after="40" w:line="360" w:lineRule="auto"/>
        <w:jc w:val="both"/>
        <w:rPr>
          <w:rFonts w:ascii="Katsoulidis" w:hAnsi="Katsoulidis" w:cs="Arial"/>
          <w:b/>
          <w:color w:val="000000" w:themeColor="text1"/>
          <w:szCs w:val="24"/>
          <w:u w:val="single"/>
        </w:rPr>
      </w:pPr>
      <w:r w:rsidRPr="00F07A39">
        <w:rPr>
          <w:rFonts w:ascii="Katsoulidis" w:hAnsi="Katsoulidis" w:cs="Arial"/>
          <w:b/>
          <w:color w:val="000000" w:themeColor="text1"/>
          <w:szCs w:val="24"/>
          <w:u w:val="single"/>
        </w:rPr>
        <w:t>Μεταπτυχιακοί φοιτητές</w:t>
      </w:r>
    </w:p>
    <w:p w:rsidR="002E3519" w:rsidRPr="00F07A39" w:rsidRDefault="002E3519" w:rsidP="002E3519">
      <w:pPr>
        <w:numPr>
          <w:ilvl w:val="0"/>
          <w:numId w:val="21"/>
        </w:numPr>
        <w:suppressAutoHyphens/>
        <w:spacing w:line="360" w:lineRule="auto"/>
        <w:ind w:left="426" w:hanging="426"/>
        <w:rPr>
          <w:rFonts w:ascii="Katsoulidis" w:hAnsi="Katsoulidis" w:cs="Arial"/>
          <w:b/>
          <w:color w:val="000000" w:themeColor="text1"/>
          <w:szCs w:val="24"/>
        </w:rPr>
      </w:pPr>
      <w:r w:rsidRPr="00F07A39">
        <w:rPr>
          <w:rFonts w:ascii="Katsoulidis" w:hAnsi="Katsoulidis" w:cs="Arial"/>
          <w:b/>
          <w:color w:val="000000" w:themeColor="text1"/>
          <w:szCs w:val="24"/>
        </w:rPr>
        <w:t>Βαθμός Πτυχίου</w:t>
      </w:r>
    </w:p>
    <w:p w:rsidR="002E3519" w:rsidRPr="00F07A39" w:rsidRDefault="002E3519" w:rsidP="002E3519">
      <w:pPr>
        <w:numPr>
          <w:ilvl w:val="0"/>
          <w:numId w:val="21"/>
        </w:numPr>
        <w:suppressAutoHyphens/>
        <w:spacing w:line="360" w:lineRule="auto"/>
        <w:ind w:left="426" w:hanging="426"/>
        <w:rPr>
          <w:rFonts w:ascii="Katsoulidis" w:hAnsi="Katsoulidis" w:cs="Arial"/>
          <w:color w:val="000000" w:themeColor="text1"/>
          <w:szCs w:val="24"/>
        </w:rPr>
      </w:pPr>
      <w:r w:rsidRPr="00F07A39">
        <w:rPr>
          <w:rFonts w:ascii="Katsoulidis" w:hAnsi="Katsoulidis" w:cs="Arial"/>
          <w:b/>
          <w:color w:val="000000" w:themeColor="text1"/>
          <w:szCs w:val="24"/>
        </w:rPr>
        <w:t>Μέσος όρος βαθμολογίας</w:t>
      </w:r>
      <w:r w:rsidRPr="00F07A39">
        <w:rPr>
          <w:rFonts w:ascii="Katsoulidis" w:hAnsi="Katsoulidis" w:cs="Arial"/>
          <w:color w:val="000000" w:themeColor="text1"/>
          <w:szCs w:val="24"/>
        </w:rPr>
        <w:t xml:space="preserve"> με βάση την αναλυτική βαθμολογία του φοιτητή μετά την τελευταία εξεταστική περίοδο. </w:t>
      </w:r>
    </w:p>
    <w:p w:rsidR="002E3519" w:rsidRPr="00F07A39" w:rsidRDefault="002E3519" w:rsidP="002E3519">
      <w:pPr>
        <w:numPr>
          <w:ilvl w:val="0"/>
          <w:numId w:val="21"/>
        </w:numPr>
        <w:suppressAutoHyphens/>
        <w:spacing w:line="360" w:lineRule="auto"/>
        <w:ind w:left="426" w:hanging="426"/>
        <w:rPr>
          <w:rFonts w:ascii="Katsoulidis" w:hAnsi="Katsoulidis" w:cs="Arial"/>
          <w:color w:val="000000" w:themeColor="text1"/>
          <w:szCs w:val="24"/>
        </w:rPr>
      </w:pPr>
      <w:r w:rsidRPr="00F07A39">
        <w:rPr>
          <w:rFonts w:ascii="Katsoulidis" w:hAnsi="Katsoulidis" w:cs="Arial"/>
          <w:b/>
          <w:color w:val="000000" w:themeColor="text1"/>
          <w:szCs w:val="24"/>
        </w:rPr>
        <w:t>Επίπεδο γνώσης της γλώσσας διδασκαλίας</w:t>
      </w:r>
      <w:r w:rsidRPr="00F07A39">
        <w:rPr>
          <w:rFonts w:ascii="Katsoulidis" w:hAnsi="Katsoulidis" w:cs="Arial"/>
          <w:color w:val="000000" w:themeColor="text1"/>
          <w:szCs w:val="24"/>
        </w:rPr>
        <w:t>στο Πανεπιστήμιο υποδοχής.</w:t>
      </w:r>
    </w:p>
    <w:p w:rsidR="002E3519" w:rsidRPr="00F07A39" w:rsidRDefault="002E3519" w:rsidP="002E3519">
      <w:pPr>
        <w:tabs>
          <w:tab w:val="left" w:pos="-1134"/>
        </w:tabs>
        <w:spacing w:line="360" w:lineRule="auto"/>
        <w:ind w:right="62"/>
        <w:rPr>
          <w:rFonts w:ascii="Katsoulidis" w:hAnsi="Katsoulidis" w:cs="Arial"/>
          <w:color w:val="000000" w:themeColor="text1"/>
          <w:szCs w:val="24"/>
        </w:rPr>
      </w:pPr>
    </w:p>
    <w:p w:rsidR="002E3519" w:rsidRPr="00F07A39" w:rsidRDefault="002E3519" w:rsidP="002E3519">
      <w:pPr>
        <w:spacing w:after="40" w:line="360" w:lineRule="auto"/>
        <w:jc w:val="both"/>
        <w:rPr>
          <w:rFonts w:ascii="Katsoulidis" w:hAnsi="Katsoulidis" w:cs="Arial"/>
          <w:b/>
          <w:color w:val="000000" w:themeColor="text1"/>
          <w:szCs w:val="24"/>
          <w:u w:val="single"/>
        </w:rPr>
      </w:pPr>
      <w:r w:rsidRPr="00F07A39">
        <w:rPr>
          <w:rFonts w:ascii="Katsoulidis" w:hAnsi="Katsoulidis" w:cs="Arial"/>
          <w:b/>
          <w:color w:val="000000" w:themeColor="text1"/>
          <w:szCs w:val="24"/>
          <w:u w:val="single"/>
        </w:rPr>
        <w:t>Υποψήφιοι διδάκτορες</w:t>
      </w:r>
    </w:p>
    <w:p w:rsidR="002E3519" w:rsidRPr="00F07A39" w:rsidRDefault="002E3519" w:rsidP="002E3519">
      <w:pPr>
        <w:numPr>
          <w:ilvl w:val="0"/>
          <w:numId w:val="19"/>
        </w:numPr>
        <w:suppressAutoHyphens/>
        <w:spacing w:line="360" w:lineRule="auto"/>
        <w:ind w:left="1134" w:hanging="850"/>
        <w:rPr>
          <w:rFonts w:ascii="Katsoulidis" w:hAnsi="Katsoulidis" w:cs="Arial"/>
          <w:b/>
          <w:color w:val="000000" w:themeColor="text1"/>
          <w:szCs w:val="24"/>
        </w:rPr>
      </w:pPr>
      <w:r w:rsidRPr="00F07A39">
        <w:rPr>
          <w:rFonts w:ascii="Katsoulidis" w:hAnsi="Katsoulidis" w:cs="Arial"/>
          <w:b/>
          <w:color w:val="000000" w:themeColor="text1"/>
          <w:szCs w:val="24"/>
        </w:rPr>
        <w:t>Βαθμός Πτυχίου</w:t>
      </w:r>
    </w:p>
    <w:p w:rsidR="002E3519" w:rsidRPr="00F07A39" w:rsidRDefault="002E3519" w:rsidP="002E3519">
      <w:pPr>
        <w:numPr>
          <w:ilvl w:val="0"/>
          <w:numId w:val="19"/>
        </w:numPr>
        <w:suppressAutoHyphens/>
        <w:spacing w:line="360" w:lineRule="auto"/>
        <w:ind w:left="1134" w:hanging="850"/>
        <w:rPr>
          <w:rFonts w:ascii="Katsoulidis" w:hAnsi="Katsoulidis" w:cs="Arial"/>
          <w:b/>
          <w:color w:val="000000" w:themeColor="text1"/>
          <w:szCs w:val="24"/>
        </w:rPr>
      </w:pPr>
      <w:r w:rsidRPr="00F07A39">
        <w:rPr>
          <w:rFonts w:ascii="Katsoulidis" w:hAnsi="Katsoulidis" w:cs="Arial"/>
          <w:b/>
          <w:color w:val="000000" w:themeColor="text1"/>
          <w:szCs w:val="24"/>
        </w:rPr>
        <w:t>Βαθμός Μεταπτυχιακού Διπλώματος Ειδίκευσης</w:t>
      </w:r>
    </w:p>
    <w:p w:rsidR="002E3519" w:rsidRPr="00F07A39" w:rsidRDefault="002E3519" w:rsidP="002E3519">
      <w:pPr>
        <w:numPr>
          <w:ilvl w:val="0"/>
          <w:numId w:val="19"/>
        </w:numPr>
        <w:suppressAutoHyphens/>
        <w:spacing w:line="360" w:lineRule="auto"/>
        <w:ind w:left="1134" w:hanging="850"/>
        <w:rPr>
          <w:rFonts w:ascii="Katsoulidis" w:hAnsi="Katsoulidis" w:cs="Arial"/>
          <w:color w:val="000000" w:themeColor="text1"/>
          <w:szCs w:val="24"/>
        </w:rPr>
      </w:pPr>
      <w:r w:rsidRPr="00F07A39">
        <w:rPr>
          <w:rFonts w:ascii="Katsoulidis" w:hAnsi="Katsoulidis" w:cs="Arial"/>
          <w:b/>
          <w:color w:val="000000" w:themeColor="text1"/>
          <w:szCs w:val="24"/>
        </w:rPr>
        <w:t>Επίπεδο γνώσης της γλώσσας διδασκαλίας</w:t>
      </w:r>
      <w:r w:rsidRPr="00F07A39">
        <w:rPr>
          <w:rFonts w:ascii="Katsoulidis" w:hAnsi="Katsoulidis" w:cs="Arial"/>
          <w:color w:val="000000" w:themeColor="text1"/>
          <w:szCs w:val="24"/>
        </w:rPr>
        <w:t>στο Πανεπιστήμιο υποδοχής.</w:t>
      </w:r>
    </w:p>
    <w:p w:rsidR="002E3519" w:rsidRPr="00F07A39" w:rsidRDefault="002E3519" w:rsidP="002E3519">
      <w:pPr>
        <w:tabs>
          <w:tab w:val="left" w:pos="-1134"/>
        </w:tabs>
        <w:spacing w:line="360" w:lineRule="auto"/>
        <w:ind w:right="62"/>
        <w:jc w:val="both"/>
        <w:rPr>
          <w:rFonts w:ascii="Katsoulidis" w:hAnsi="Katsoulidis" w:cs="Arial"/>
          <w:bCs/>
          <w:color w:val="000000" w:themeColor="text1"/>
          <w:szCs w:val="24"/>
        </w:rPr>
      </w:pPr>
      <w:r w:rsidRPr="00F07A39">
        <w:rPr>
          <w:rFonts w:ascii="Katsoulidis" w:hAnsi="Katsoulidis" w:cs="Arial"/>
          <w:bCs/>
          <w:color w:val="000000" w:themeColor="text1"/>
          <w:szCs w:val="24"/>
        </w:rPr>
        <w:t xml:space="preserve">Για την επιλογή υποψηφίων διδακτόρων είναι απαραίτητηη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w:t>
      </w:r>
      <w:r w:rsidRPr="00F07A39">
        <w:rPr>
          <w:rFonts w:ascii="Katsoulidis" w:hAnsi="Katsoulidis" w:cs="Arial"/>
          <w:bCs/>
          <w:color w:val="000000" w:themeColor="text1"/>
          <w:szCs w:val="24"/>
        </w:rPr>
        <w:lastRenderedPageBreak/>
        <w:t xml:space="preserve">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 </w:t>
      </w:r>
    </w:p>
    <w:p w:rsidR="002E3519" w:rsidRPr="00F07A39" w:rsidRDefault="002E3519" w:rsidP="002E3519">
      <w:pPr>
        <w:spacing w:line="360" w:lineRule="auto"/>
        <w:jc w:val="both"/>
        <w:rPr>
          <w:rFonts w:ascii="Katsoulidis" w:hAnsi="Katsoulidis" w:cs="Arial"/>
          <w:color w:val="000000" w:themeColor="text1"/>
          <w:szCs w:val="24"/>
        </w:rPr>
      </w:pPr>
    </w:p>
    <w:p w:rsidR="002E3519" w:rsidRPr="00F07A39" w:rsidRDefault="002E3519" w:rsidP="002E3519">
      <w:pPr>
        <w:spacing w:line="360" w:lineRule="auto"/>
        <w:jc w:val="both"/>
        <w:rPr>
          <w:rFonts w:ascii="Katsoulidis" w:hAnsi="Katsoulidis" w:cs="Arial"/>
          <w:b/>
          <w:bCs/>
          <w:i/>
          <w:iCs/>
          <w:color w:val="000000" w:themeColor="text1"/>
          <w:szCs w:val="24"/>
        </w:rPr>
      </w:pPr>
      <w:r w:rsidRPr="00F07A39">
        <w:rPr>
          <w:rFonts w:ascii="Katsoulidis" w:hAnsi="Katsoulidis" w:cs="Arial"/>
          <w:b/>
          <w:bCs/>
          <w:i/>
          <w:iCs/>
          <w:color w:val="000000" w:themeColor="text1"/>
          <w:szCs w:val="24"/>
        </w:rPr>
        <w:t>Οι ειδικές προϋποθέσεις που εφαρμόζονται ειδικά στην περίπτωση για μετακίνηση προπτυχιακών φοιτητών του Τμήματος Χημείας στα παραπάνω Ιδρύματα είναι οι εξής:</w:t>
      </w:r>
    </w:p>
    <w:p w:rsidR="002E3519" w:rsidRPr="00F07A39" w:rsidRDefault="002E3519" w:rsidP="002E3519">
      <w:pPr>
        <w:spacing w:line="360" w:lineRule="auto"/>
        <w:jc w:val="both"/>
        <w:rPr>
          <w:rFonts w:ascii="Katsoulidis" w:hAnsi="Katsoulidis" w:cs="Arial"/>
          <w:i/>
          <w:iCs/>
          <w:color w:val="000000" w:themeColor="text1"/>
          <w:szCs w:val="24"/>
        </w:rPr>
      </w:pPr>
    </w:p>
    <w:p w:rsidR="002E3519" w:rsidRPr="00F07A39" w:rsidRDefault="002E3519" w:rsidP="002E3519">
      <w:pPr>
        <w:spacing w:line="360" w:lineRule="auto"/>
        <w:jc w:val="both"/>
        <w:rPr>
          <w:rFonts w:ascii="Katsoulidis" w:hAnsi="Katsoulidis" w:cs="Arial"/>
          <w:color w:val="000000" w:themeColor="text1"/>
          <w:szCs w:val="24"/>
        </w:rPr>
      </w:pPr>
      <w:r w:rsidRPr="00F07A39">
        <w:rPr>
          <w:rFonts w:ascii="Katsoulidis" w:hAnsi="Katsoulidis" w:cs="Arial"/>
          <w:color w:val="000000" w:themeColor="text1"/>
          <w:szCs w:val="24"/>
        </w:rPr>
        <w:t>α. Σε περίπτωση που ο αριθμός των αιτήσεων είναι μεγαλύτερος από τον αριθμό των προσφερόμενων θέσεων και οι υποψήφιοι πληρούν όλες τις υπόλοιπες προϋποθέσεις, θα δοθεί προτεραιότητα στους προπτυχιακούς φοιτητές που θα εκπονήσουν την πτυχιακή τους εργασία στο Ίδρυμα Υποδοχής.</w:t>
      </w:r>
    </w:p>
    <w:p w:rsidR="002E3519" w:rsidRPr="00F07A39" w:rsidRDefault="002E3519" w:rsidP="002E3519">
      <w:pPr>
        <w:spacing w:line="360" w:lineRule="auto"/>
        <w:jc w:val="both"/>
        <w:rPr>
          <w:rFonts w:ascii="Katsoulidis" w:hAnsi="Katsoulidis" w:cs="Arial"/>
          <w:color w:val="000000" w:themeColor="text1"/>
          <w:szCs w:val="24"/>
        </w:rPr>
      </w:pPr>
      <w:r w:rsidRPr="00F07A39">
        <w:rPr>
          <w:rFonts w:ascii="Katsoulidis" w:hAnsi="Katsoulidis" w:cs="Arial"/>
          <w:color w:val="000000" w:themeColor="text1"/>
          <w:szCs w:val="24"/>
        </w:rPr>
        <w:t>β. Σε περίπτωση εκπόνησης πτυχιακής εργασίας στα παραπάνω Ιδρύματα, οι προϋποθέσεις για την επιλογή είναι οι ίδιες με αυτές που εφαρμόζονται στο Τμήμα Χημείας σύμφωνα με όσα ορίζονται στον Οδηγό Σπουδών 2017-2018.</w:t>
      </w:r>
    </w:p>
    <w:p w:rsidR="002E3519" w:rsidRPr="00F07A39" w:rsidRDefault="002E3519" w:rsidP="002E3519">
      <w:pPr>
        <w:spacing w:line="360" w:lineRule="auto"/>
        <w:jc w:val="both"/>
        <w:rPr>
          <w:rFonts w:ascii="Katsoulidis" w:hAnsi="Katsoulidis" w:cs="Arial"/>
          <w:color w:val="000000" w:themeColor="text1"/>
          <w:szCs w:val="24"/>
        </w:rPr>
      </w:pPr>
    </w:p>
    <w:p w:rsidR="00026316" w:rsidRPr="00CB3347" w:rsidRDefault="00026316" w:rsidP="00026316">
      <w:pPr>
        <w:tabs>
          <w:tab w:val="left" w:pos="-1134"/>
        </w:tabs>
        <w:spacing w:before="120" w:after="120" w:line="360" w:lineRule="auto"/>
        <w:ind w:right="62"/>
        <w:jc w:val="both"/>
        <w:rPr>
          <w:rFonts w:ascii="Katsoulidis" w:hAnsi="Katsoulidis" w:cstheme="minorHAnsi"/>
          <w:i/>
          <w:color w:val="000000" w:themeColor="text1"/>
          <w:szCs w:val="24"/>
          <w:u w:val="single"/>
        </w:rPr>
      </w:pPr>
      <w:r w:rsidRPr="00CB3347">
        <w:rPr>
          <w:rFonts w:ascii="Katsoulidis" w:hAnsi="Katsoulidis" w:cstheme="minorHAnsi"/>
          <w:i/>
          <w:color w:val="000000" w:themeColor="text1"/>
          <w:szCs w:val="24"/>
          <w:u w:val="single"/>
        </w:rPr>
        <w:t>Το έντυπο της αναλυτικής βαθμολογίας θα επισυναφθεί από την Γραμματεία του Τμήματος.</w:t>
      </w:r>
    </w:p>
    <w:p w:rsidR="00026316" w:rsidRPr="00CB3347" w:rsidRDefault="00026316" w:rsidP="00026316">
      <w:pPr>
        <w:tabs>
          <w:tab w:val="left" w:pos="-1134"/>
        </w:tabs>
        <w:spacing w:before="120" w:after="120" w:line="360" w:lineRule="auto"/>
        <w:ind w:right="62"/>
        <w:jc w:val="both"/>
        <w:rPr>
          <w:rFonts w:ascii="Katsoulidis" w:hAnsi="Katsoulidis" w:cstheme="minorHAnsi"/>
          <w:i/>
          <w:color w:val="000000" w:themeColor="text1"/>
          <w:szCs w:val="24"/>
          <w:u w:val="single"/>
        </w:rPr>
      </w:pPr>
    </w:p>
    <w:p w:rsidR="00026316" w:rsidRPr="00BE0C06" w:rsidRDefault="00026316" w:rsidP="00026316">
      <w:pPr>
        <w:tabs>
          <w:tab w:val="left" w:pos="-1134"/>
        </w:tabs>
        <w:spacing w:before="120" w:after="120" w:line="360" w:lineRule="auto"/>
        <w:ind w:right="62"/>
        <w:jc w:val="both"/>
        <w:rPr>
          <w:rFonts w:ascii="Katsoulidis" w:hAnsi="Katsoulidis" w:cstheme="minorHAnsi"/>
          <w:color w:val="000000" w:themeColor="text1"/>
          <w:szCs w:val="24"/>
        </w:rPr>
      </w:pPr>
      <w:r>
        <w:rPr>
          <w:rFonts w:ascii="Katsoulidis" w:hAnsi="Katsoulidis" w:cstheme="minorHAnsi"/>
          <w:color w:val="000000" w:themeColor="text1"/>
          <w:szCs w:val="24"/>
        </w:rPr>
        <w:t xml:space="preserve">Επίσης </w:t>
      </w:r>
      <w:r w:rsidRPr="00A9087E">
        <w:rPr>
          <w:rFonts w:ascii="Katsoulidis" w:hAnsi="Katsoulidis" w:cstheme="minorHAnsi"/>
          <w:color w:val="000000" w:themeColor="text1"/>
          <w:szCs w:val="24"/>
          <w:u w:val="single"/>
        </w:rPr>
        <w:t>θα ακολουθήσει συνέντευξη των υποψηφίων</w:t>
      </w:r>
      <w:r w:rsidRPr="00CB3347">
        <w:rPr>
          <w:rFonts w:ascii="Katsoulidis" w:hAnsi="Katsoulidis" w:cstheme="minorHAnsi"/>
          <w:color w:val="000000" w:themeColor="text1"/>
          <w:szCs w:val="24"/>
        </w:rPr>
        <w:t xml:space="preserve">, οι οποίοι θα έχουν επιλεγεί για την δεύτερη φάση, από τους υπεύθυνους του προγράμματος </w:t>
      </w:r>
      <w:r w:rsidRPr="00CB3347">
        <w:rPr>
          <w:rFonts w:ascii="Katsoulidis" w:hAnsi="Katsoulidis" w:cstheme="minorHAnsi"/>
          <w:color w:val="000000" w:themeColor="text1"/>
          <w:szCs w:val="24"/>
          <w:lang w:val="en-US"/>
        </w:rPr>
        <w:t>Erasmus</w:t>
      </w:r>
      <w:r w:rsidRPr="00CB3347">
        <w:rPr>
          <w:rFonts w:ascii="Katsoulidis" w:hAnsi="Katsoulidis" w:cstheme="minorHAnsi"/>
          <w:color w:val="000000" w:themeColor="text1"/>
          <w:szCs w:val="24"/>
        </w:rPr>
        <w:t>+ στο Τμήμα Χημείας  σε χρόνο και τόπο που θα ανακοινωθεί στην ιστοσελίδα του Τμήματος</w:t>
      </w:r>
    </w:p>
    <w:p w:rsidR="003376E4" w:rsidRPr="00F07A39" w:rsidRDefault="003376E4" w:rsidP="002E3519">
      <w:pPr>
        <w:pStyle w:val="a3"/>
        <w:spacing w:line="360" w:lineRule="auto"/>
        <w:rPr>
          <w:rFonts w:ascii="Katsoulidis" w:hAnsi="Katsoulidis" w:cs="Arial"/>
          <w:b/>
          <w:color w:val="000000" w:themeColor="text1"/>
          <w:spacing w:val="20"/>
          <w:sz w:val="24"/>
          <w:szCs w:val="24"/>
          <w:u w:val="single"/>
          <w:lang w:val="el-GR"/>
        </w:rPr>
      </w:pPr>
    </w:p>
    <w:p w:rsidR="003376E4" w:rsidRPr="00F07A39" w:rsidRDefault="003376E4" w:rsidP="002E3519">
      <w:pPr>
        <w:pStyle w:val="a3"/>
        <w:spacing w:line="360" w:lineRule="auto"/>
        <w:rPr>
          <w:rFonts w:ascii="Katsoulidis" w:hAnsi="Katsoulidis" w:cs="Arial"/>
          <w:b/>
          <w:color w:val="000000" w:themeColor="text1"/>
          <w:spacing w:val="20"/>
          <w:sz w:val="24"/>
          <w:szCs w:val="24"/>
          <w:u w:val="single"/>
          <w:lang w:val="el-GR"/>
        </w:rPr>
      </w:pPr>
    </w:p>
    <w:p w:rsidR="002E3519" w:rsidRDefault="002E3519" w:rsidP="002E3519">
      <w:pPr>
        <w:pStyle w:val="a3"/>
        <w:spacing w:line="360" w:lineRule="auto"/>
        <w:rPr>
          <w:rFonts w:ascii="Katsoulidis" w:hAnsi="Katsoulidis" w:cs="Arial"/>
          <w:b/>
          <w:color w:val="000000" w:themeColor="text1"/>
          <w:spacing w:val="20"/>
          <w:sz w:val="24"/>
          <w:szCs w:val="24"/>
          <w:u w:val="single"/>
          <w:lang w:val="el-GR"/>
        </w:rPr>
      </w:pPr>
      <w:r w:rsidRPr="00F07A39">
        <w:rPr>
          <w:rFonts w:ascii="Katsoulidis" w:hAnsi="Katsoulidis" w:cs="Arial"/>
          <w:b/>
          <w:color w:val="000000" w:themeColor="text1"/>
          <w:spacing w:val="20"/>
          <w:sz w:val="24"/>
          <w:szCs w:val="24"/>
          <w:u w:val="single"/>
          <w:lang w:val="el-GR"/>
        </w:rPr>
        <w:t>Άλλες πληροφορίες για την ενημέρωση των φοιτητών</w:t>
      </w:r>
    </w:p>
    <w:p w:rsidR="00026316" w:rsidRPr="00F07A39" w:rsidRDefault="00026316" w:rsidP="002E3519">
      <w:pPr>
        <w:pStyle w:val="a3"/>
        <w:spacing w:line="360" w:lineRule="auto"/>
        <w:rPr>
          <w:rFonts w:ascii="Katsoulidis" w:hAnsi="Katsoulidis" w:cs="Arial"/>
          <w:b/>
          <w:color w:val="000000" w:themeColor="text1"/>
          <w:spacing w:val="20"/>
          <w:sz w:val="24"/>
          <w:szCs w:val="24"/>
          <w:u w:val="single"/>
          <w:lang w:val="el-GR"/>
        </w:rPr>
      </w:pPr>
    </w:p>
    <w:p w:rsidR="002E3519" w:rsidRPr="00F07A39" w:rsidRDefault="002E3519" w:rsidP="002E3519">
      <w:pPr>
        <w:tabs>
          <w:tab w:val="left" w:pos="-1134"/>
        </w:tabs>
        <w:spacing w:line="360" w:lineRule="auto"/>
        <w:ind w:right="62"/>
        <w:jc w:val="both"/>
        <w:rPr>
          <w:rFonts w:ascii="Katsoulidis" w:hAnsi="Katsoulidis" w:cs="Arial"/>
          <w:b/>
          <w:color w:val="000000" w:themeColor="text1"/>
          <w:spacing w:val="20"/>
          <w:szCs w:val="24"/>
        </w:rPr>
      </w:pPr>
      <w:r w:rsidRPr="00F07A39">
        <w:rPr>
          <w:rFonts w:ascii="Katsoulidis" w:hAnsi="Katsoulidis" w:cs="Arial"/>
          <w:b/>
          <w:color w:val="000000" w:themeColor="text1"/>
          <w:spacing w:val="20"/>
          <w:szCs w:val="24"/>
          <w:u w:val="single"/>
        </w:rPr>
        <w:t>Επιλογή μαθημάτων:</w:t>
      </w:r>
    </w:p>
    <w:p w:rsidR="002E3519" w:rsidRPr="00F07A39" w:rsidRDefault="002E3519" w:rsidP="002E3519">
      <w:pPr>
        <w:tabs>
          <w:tab w:val="left" w:pos="-1134"/>
        </w:tabs>
        <w:spacing w:line="360" w:lineRule="auto"/>
        <w:ind w:right="62"/>
        <w:jc w:val="both"/>
        <w:rPr>
          <w:rFonts w:ascii="Katsoulidis" w:hAnsi="Katsoulidis" w:cs="Arial"/>
          <w:b/>
          <w:color w:val="000000" w:themeColor="text1"/>
          <w:spacing w:val="20"/>
          <w:szCs w:val="24"/>
        </w:rPr>
      </w:pPr>
    </w:p>
    <w:p w:rsidR="002E3519" w:rsidRPr="00F07A39" w:rsidRDefault="002E3519" w:rsidP="002E3519">
      <w:pPr>
        <w:numPr>
          <w:ilvl w:val="0"/>
          <w:numId w:val="24"/>
        </w:numPr>
        <w:tabs>
          <w:tab w:val="left" w:pos="-1134"/>
        </w:tabs>
        <w:suppressAutoHyphens/>
        <w:spacing w:line="360" w:lineRule="auto"/>
        <w:ind w:left="426" w:right="62"/>
        <w:jc w:val="both"/>
        <w:rPr>
          <w:rFonts w:ascii="Katsoulidis" w:hAnsi="Katsoulidis" w:cs="Arial"/>
          <w:bCs/>
          <w:color w:val="000000" w:themeColor="text1"/>
          <w:szCs w:val="24"/>
        </w:rPr>
      </w:pPr>
      <w:r w:rsidRPr="00F07A39">
        <w:rPr>
          <w:rFonts w:ascii="Katsoulidis" w:hAnsi="Katsoulidis" w:cs="Arial"/>
          <w:color w:val="000000" w:themeColor="text1"/>
          <w:spacing w:val="-8"/>
          <w:szCs w:val="24"/>
        </w:rPr>
        <w:t xml:space="preserve">Οι φοιτητές μπορούν να μετακινηθούν μέσω του προγράμματος ERASMUS </w:t>
      </w:r>
      <w:r w:rsidRPr="00F07A39">
        <w:rPr>
          <w:rFonts w:ascii="Katsoulidis" w:hAnsi="Katsoulidis" w:cs="Arial"/>
          <w:b/>
          <w:bCs/>
          <w:color w:val="000000" w:themeColor="text1"/>
          <w:spacing w:val="-8"/>
          <w:szCs w:val="24"/>
        </w:rPr>
        <w:t>μόνο</w:t>
      </w:r>
      <w:r w:rsidRPr="00F07A39">
        <w:rPr>
          <w:rFonts w:ascii="Katsoulidis" w:hAnsi="Katsoulidis" w:cs="Arial"/>
          <w:color w:val="000000" w:themeColor="text1"/>
          <w:spacing w:val="-8"/>
          <w:szCs w:val="24"/>
        </w:rPr>
        <w:t xml:space="preserve"> για να διανύσουν μια περίοδο σπουδών σε ξένο Ίδρυμα </w:t>
      </w:r>
      <w:r w:rsidRPr="00F07A39">
        <w:rPr>
          <w:rFonts w:ascii="Katsoulidis" w:hAnsi="Katsoulidis" w:cs="Arial"/>
          <w:b/>
          <w:bCs/>
          <w:color w:val="000000" w:themeColor="text1"/>
          <w:spacing w:val="-8"/>
          <w:szCs w:val="24"/>
        </w:rPr>
        <w:t>αντικαθιστώντας αντίστοιχη περίοδο</w:t>
      </w:r>
      <w:r w:rsidR="00C763B4" w:rsidRPr="00C763B4">
        <w:rPr>
          <w:rFonts w:ascii="Katsoulidis" w:hAnsi="Katsoulidis" w:cs="Arial"/>
          <w:b/>
          <w:bCs/>
          <w:color w:val="000000" w:themeColor="text1"/>
          <w:spacing w:val="-8"/>
          <w:szCs w:val="24"/>
        </w:rPr>
        <w:t xml:space="preserve"> </w:t>
      </w:r>
      <w:r w:rsidRPr="00F07A39">
        <w:rPr>
          <w:rFonts w:ascii="Katsoulidis" w:hAnsi="Katsoulidis" w:cs="Arial"/>
          <w:b/>
          <w:color w:val="000000" w:themeColor="text1"/>
          <w:spacing w:val="-8"/>
          <w:szCs w:val="24"/>
        </w:rPr>
        <w:t>φοίτησης</w:t>
      </w:r>
      <w:r w:rsidRPr="00F07A39">
        <w:rPr>
          <w:rFonts w:ascii="Katsoulidis" w:hAnsi="Katsoulidis" w:cs="Arial"/>
          <w:color w:val="000000" w:themeColor="text1"/>
          <w:spacing w:val="-8"/>
          <w:szCs w:val="24"/>
        </w:rPr>
        <w:t xml:space="preserve"> στο Πανεπιστήμιο προέλευσής τους. </w:t>
      </w:r>
      <w:r w:rsidRPr="00F07A39">
        <w:rPr>
          <w:rFonts w:ascii="Katsoulidis" w:hAnsi="Katsoulidis" w:cs="Arial"/>
          <w:b/>
          <w:bCs/>
          <w:color w:val="000000" w:themeColor="text1"/>
          <w:spacing w:val="-8"/>
          <w:szCs w:val="24"/>
        </w:rPr>
        <w:t xml:space="preserve">Αυτό σημαίνει ότι οι φοιτητές μας πρέπει να παρακολουθήσουν </w:t>
      </w:r>
      <w:r w:rsidRPr="00F07A39">
        <w:rPr>
          <w:rFonts w:ascii="Katsoulidis" w:hAnsi="Katsoulidis" w:cs="Arial"/>
          <w:b/>
          <w:color w:val="000000" w:themeColor="text1"/>
          <w:spacing w:val="-8"/>
          <w:szCs w:val="24"/>
        </w:rPr>
        <w:t>μαθήματα που να αντιστοιχούν σε 30 ECTS credits (πιστωτικές μονάδες) ανά εξάμηνο σπουδών.</w:t>
      </w:r>
      <w:r w:rsidR="00E34D14" w:rsidRPr="00E34D14">
        <w:rPr>
          <w:rFonts w:ascii="Katsoulidis" w:hAnsi="Katsoulidis" w:cs="Arial"/>
          <w:b/>
          <w:color w:val="000000" w:themeColor="text1"/>
          <w:spacing w:val="-8"/>
          <w:szCs w:val="24"/>
        </w:rPr>
        <w:t xml:space="preserve"> </w:t>
      </w:r>
      <w:r w:rsidRPr="00F07A39">
        <w:rPr>
          <w:rFonts w:ascii="Katsoulidis" w:hAnsi="Katsoulidis" w:cs="Arial"/>
          <w:bCs/>
          <w:color w:val="000000" w:themeColor="text1"/>
          <w:szCs w:val="24"/>
        </w:rPr>
        <w:t xml:space="preserve">Οι φοιτητές, μετά την επιλογή τους, </w:t>
      </w:r>
      <w:r w:rsidRPr="00F07A39">
        <w:rPr>
          <w:rFonts w:ascii="Katsoulidis" w:hAnsi="Katsoulidis" w:cs="Arial"/>
          <w:b/>
          <w:color w:val="000000" w:themeColor="text1"/>
          <w:szCs w:val="24"/>
          <w:u w:val="single"/>
        </w:rPr>
        <w:t>δεν πρέπει</w:t>
      </w:r>
      <w:r w:rsidRPr="00F07A39">
        <w:rPr>
          <w:rFonts w:ascii="Katsoulidis" w:hAnsi="Katsoulidis" w:cs="Arial"/>
          <w:bCs/>
          <w:color w:val="000000" w:themeColor="text1"/>
          <w:szCs w:val="24"/>
        </w:rPr>
        <w:t xml:space="preserve"> (ούτε πριν ούτε κατά τη διάρκεια της φοίτησής τους στο εξωτερικό) </w:t>
      </w:r>
      <w:r w:rsidRPr="00F07A39">
        <w:rPr>
          <w:rFonts w:ascii="Katsoulidis" w:hAnsi="Katsoulidis" w:cs="Arial"/>
          <w:bCs/>
          <w:color w:val="000000" w:themeColor="text1"/>
          <w:szCs w:val="24"/>
          <w:u w:val="single"/>
        </w:rPr>
        <w:t>να εξεταστούν στην Ελλάδα</w:t>
      </w:r>
      <w:r w:rsidRPr="00F07A39">
        <w:rPr>
          <w:rFonts w:ascii="Katsoulidis" w:hAnsi="Katsoulidis" w:cs="Arial"/>
          <w:bCs/>
          <w:color w:val="000000" w:themeColor="text1"/>
          <w:szCs w:val="24"/>
        </w:rPr>
        <w:t xml:space="preserve"> στα μαθήματα που αντιστοιχούν σε αυτά που έχουν </w:t>
      </w:r>
      <w:r w:rsidRPr="00F07A39">
        <w:rPr>
          <w:rFonts w:ascii="Katsoulidis" w:hAnsi="Katsoulidis" w:cs="Arial"/>
          <w:bCs/>
          <w:color w:val="000000" w:themeColor="text1"/>
          <w:szCs w:val="24"/>
        </w:rPr>
        <w:lastRenderedPageBreak/>
        <w:t>δηλώσει ότι θα παρακολουθήσουν στο εξωτερικό και θα αναγνωρίσουν όταν επιστρέψουν.</w:t>
      </w:r>
    </w:p>
    <w:p w:rsidR="002E3519" w:rsidRPr="00F07A39" w:rsidRDefault="002E3519" w:rsidP="002E3519">
      <w:pPr>
        <w:tabs>
          <w:tab w:val="left" w:pos="-1134"/>
        </w:tabs>
        <w:spacing w:line="360" w:lineRule="auto"/>
        <w:ind w:left="426" w:right="62"/>
        <w:jc w:val="both"/>
        <w:rPr>
          <w:rFonts w:ascii="Katsoulidis" w:hAnsi="Katsoulidis" w:cs="Arial"/>
          <w:bCs/>
          <w:color w:val="000000" w:themeColor="text1"/>
          <w:szCs w:val="24"/>
        </w:rPr>
      </w:pPr>
    </w:p>
    <w:p w:rsidR="002E3519" w:rsidRPr="00F07A39" w:rsidRDefault="002E3519" w:rsidP="002E3519">
      <w:pPr>
        <w:numPr>
          <w:ilvl w:val="0"/>
          <w:numId w:val="23"/>
        </w:numPr>
        <w:tabs>
          <w:tab w:val="left" w:pos="-1134"/>
        </w:tabs>
        <w:suppressAutoHyphens/>
        <w:spacing w:line="360" w:lineRule="auto"/>
        <w:ind w:left="426" w:right="62" w:hanging="426"/>
        <w:jc w:val="both"/>
        <w:rPr>
          <w:rFonts w:ascii="Katsoulidis" w:hAnsi="Katsoulidis" w:cs="Arial"/>
          <w:color w:val="000000" w:themeColor="text1"/>
          <w:szCs w:val="24"/>
        </w:rPr>
      </w:pPr>
      <w:r w:rsidRPr="00F07A39">
        <w:rPr>
          <w:rFonts w:ascii="Katsoulidis" w:hAnsi="Katsoulidis" w:cs="Arial"/>
          <w:color w:val="000000" w:themeColor="text1"/>
          <w:szCs w:val="24"/>
        </w:rPr>
        <w:t xml:space="preserve">Οι προπτυχιακοί φοιτητές μπορούν αντί να παρακολουθήσουν μαθήματα στο Πανεπιστήμιο Υποδοχής να εκπονήσουν διπλωματική/πτυχιακή εργασία </w:t>
      </w:r>
      <w:r w:rsidRPr="00F07A39">
        <w:rPr>
          <w:rFonts w:ascii="Katsoulidis" w:hAnsi="Katsoulidis" w:cs="Arial"/>
          <w:bCs/>
          <w:color w:val="000000" w:themeColor="text1"/>
          <w:szCs w:val="24"/>
        </w:rPr>
        <w:t>μόνο</w:t>
      </w:r>
      <w:r w:rsidR="0002713B" w:rsidRPr="0002713B">
        <w:rPr>
          <w:rFonts w:ascii="Katsoulidis" w:hAnsi="Katsoulidis" w:cs="Arial"/>
          <w:bCs/>
          <w:color w:val="000000" w:themeColor="text1"/>
          <w:szCs w:val="24"/>
        </w:rPr>
        <w:t xml:space="preserve"> </w:t>
      </w:r>
      <w:r w:rsidRPr="00F07A39">
        <w:rPr>
          <w:rFonts w:ascii="Katsoulidis" w:hAnsi="Katsoulidis" w:cs="Arial"/>
          <w:bCs/>
          <w:color w:val="000000" w:themeColor="text1"/>
          <w:szCs w:val="24"/>
        </w:rPr>
        <w:t>εφόσον</w:t>
      </w:r>
      <w:r w:rsidRPr="00F07A39">
        <w:rPr>
          <w:rFonts w:ascii="Katsoulidis" w:hAnsi="Katsoulidis" w:cs="Arial"/>
          <w:color w:val="000000" w:themeColor="text1"/>
          <w:szCs w:val="24"/>
        </w:rPr>
        <w:t xml:space="preserve"> στο πρόγραμμα σπουδών του Τμήματος του Πανεπιστημίου Αθηνών στο οποίο φοιτούν, αυτή αποτελεί το μόνο μάθημα σε συγκεκριμένο εξάμηνο και ισοδυναμεί με 30 πιστωτικές μονάδες ECTS. Σε αντίθετη περίπτωση, θα πρέπει επιπλέον να παρακολουθήσουν και ένα αριθμό μαθημάτων ώστε να καλυφθούν οι 30 πιστωτικές μονάδες ECTS ανά εξάμηνο.</w:t>
      </w:r>
    </w:p>
    <w:p w:rsidR="002E3519" w:rsidRPr="00F07A39" w:rsidRDefault="002E3519" w:rsidP="002E3519">
      <w:pPr>
        <w:tabs>
          <w:tab w:val="left" w:pos="-1134"/>
        </w:tabs>
        <w:spacing w:line="360" w:lineRule="auto"/>
        <w:ind w:left="426" w:right="62"/>
        <w:jc w:val="both"/>
        <w:rPr>
          <w:rFonts w:ascii="Katsoulidis" w:hAnsi="Katsoulidis" w:cs="Arial"/>
          <w:color w:val="000000" w:themeColor="text1"/>
          <w:szCs w:val="24"/>
        </w:rPr>
      </w:pPr>
    </w:p>
    <w:p w:rsidR="002E3519" w:rsidRPr="00F07A39" w:rsidRDefault="002E3519" w:rsidP="002E3519">
      <w:pPr>
        <w:numPr>
          <w:ilvl w:val="0"/>
          <w:numId w:val="23"/>
        </w:numPr>
        <w:tabs>
          <w:tab w:val="left" w:pos="-1134"/>
        </w:tabs>
        <w:suppressAutoHyphens/>
        <w:spacing w:line="360" w:lineRule="auto"/>
        <w:ind w:left="0" w:right="62" w:firstLine="0"/>
        <w:jc w:val="both"/>
        <w:rPr>
          <w:rFonts w:ascii="Katsoulidis" w:hAnsi="Katsoulidis" w:cs="Arial"/>
          <w:color w:val="000000" w:themeColor="text1"/>
          <w:szCs w:val="24"/>
        </w:rPr>
      </w:pPr>
      <w:r w:rsidRPr="00F07A39">
        <w:rPr>
          <w:rFonts w:ascii="Katsoulidis" w:hAnsi="Katsoulidis" w:cs="Arial"/>
          <w:color w:val="000000" w:themeColor="text1"/>
          <w:szCs w:val="24"/>
        </w:rPr>
        <w:t xml:space="preserve">Οι φοιτητές οφείλουν </w:t>
      </w:r>
      <w:r w:rsidRPr="00F07A39">
        <w:rPr>
          <w:rFonts w:ascii="Katsoulidis" w:hAnsi="Katsoulidis" w:cs="Arial"/>
          <w:color w:val="000000" w:themeColor="text1"/>
          <w:szCs w:val="24"/>
          <w:u w:val="single"/>
        </w:rPr>
        <w:t>να εξεταστούν σε όλα τα μαθήματα</w:t>
      </w:r>
      <w:r w:rsidRPr="00F07A39">
        <w:rPr>
          <w:rFonts w:ascii="Katsoulidis" w:hAnsi="Katsoulidis" w:cs="Arial"/>
          <w:color w:val="000000" w:themeColor="text1"/>
          <w:szCs w:val="24"/>
        </w:rPr>
        <w:t xml:space="preserve">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Σε περίπτωση κατά την οποία ο φοιτητής δεν έχει καν παρακολουθήσει ή δεν έχει προσέλθει σε εξετάσεις στο Ίδρυμα υποδοχής σε κανένα μάθημα από αυτά τα οποία θα έχουν καταγραφεί στη Συμφωνία Μάθησης (Learning Agreement) ή την τροποποίηση αυτής,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από αυτά που αναγράφονται στη Συμφωνία Μάθησης (Learning Agreement) και έχει λάβει λιγότερες από 10 πιστωτικές μονάδες ECTS ανά εξάμηνο, δεν θα του χορηγείται το υπόλοιπο 20% της υποτροφίας μετά την επιστροφή του από το εξωτερικό. Τα παραπάνω δεν θα ισχύουν στην περίπτωση που η μερική ή ολική αποτυχία θα οφείλεται σε διαπιστωμένους λόγους ανωτέρας βίας.</w:t>
      </w:r>
    </w:p>
    <w:p w:rsidR="002E3519" w:rsidRPr="00F07A39" w:rsidRDefault="002E3519" w:rsidP="002E3519">
      <w:pPr>
        <w:tabs>
          <w:tab w:val="left" w:pos="-1134"/>
        </w:tabs>
        <w:spacing w:line="360" w:lineRule="auto"/>
        <w:ind w:right="62"/>
        <w:jc w:val="both"/>
        <w:rPr>
          <w:rFonts w:ascii="Katsoulidis" w:hAnsi="Katsoulidis" w:cs="Arial"/>
          <w:color w:val="000000" w:themeColor="text1"/>
          <w:szCs w:val="24"/>
        </w:rPr>
      </w:pPr>
    </w:p>
    <w:p w:rsidR="002E3519" w:rsidRDefault="002E3519" w:rsidP="002E3519">
      <w:pPr>
        <w:tabs>
          <w:tab w:val="left" w:pos="-1134"/>
        </w:tabs>
        <w:spacing w:line="360" w:lineRule="auto"/>
        <w:ind w:right="62"/>
        <w:jc w:val="both"/>
        <w:rPr>
          <w:rFonts w:ascii="Katsoulidis" w:hAnsi="Katsoulidis" w:cs="Arial"/>
          <w:b/>
          <w:color w:val="000000" w:themeColor="text1"/>
          <w:spacing w:val="20"/>
          <w:szCs w:val="24"/>
          <w:u w:val="single"/>
        </w:rPr>
      </w:pPr>
      <w:r w:rsidRPr="00026316">
        <w:rPr>
          <w:rFonts w:ascii="Katsoulidis" w:hAnsi="Katsoulidis" w:cs="Arial"/>
          <w:b/>
          <w:color w:val="000000" w:themeColor="text1"/>
          <w:spacing w:val="20"/>
          <w:szCs w:val="24"/>
          <w:u w:val="single"/>
        </w:rPr>
        <w:t>Αναγνώριση της περιόδου σπουδών</w:t>
      </w:r>
    </w:p>
    <w:p w:rsidR="00026316" w:rsidRPr="00026316" w:rsidRDefault="00026316" w:rsidP="002E3519">
      <w:pPr>
        <w:tabs>
          <w:tab w:val="left" w:pos="-1134"/>
        </w:tabs>
        <w:spacing w:line="360" w:lineRule="auto"/>
        <w:ind w:right="62"/>
        <w:jc w:val="both"/>
        <w:rPr>
          <w:rFonts w:ascii="Katsoulidis" w:hAnsi="Katsoulidis" w:cs="Arial"/>
          <w:b/>
          <w:color w:val="000000" w:themeColor="text1"/>
          <w:spacing w:val="20"/>
          <w:szCs w:val="24"/>
          <w:u w:val="single"/>
        </w:rPr>
      </w:pPr>
    </w:p>
    <w:p w:rsidR="002E3519" w:rsidRPr="00F07A39" w:rsidRDefault="002E3519" w:rsidP="002E3519">
      <w:pPr>
        <w:tabs>
          <w:tab w:val="left" w:pos="-1134"/>
        </w:tabs>
        <w:spacing w:line="360" w:lineRule="auto"/>
        <w:ind w:right="62"/>
        <w:jc w:val="both"/>
        <w:rPr>
          <w:rFonts w:ascii="Katsoulidis" w:hAnsi="Katsoulidis" w:cs="Arial"/>
          <w:color w:val="000000" w:themeColor="text1"/>
          <w:szCs w:val="24"/>
        </w:rPr>
      </w:pPr>
      <w:r w:rsidRPr="00F07A39">
        <w:rPr>
          <w:rFonts w:ascii="Katsoulidis" w:hAnsi="Katsoulidis" w:cs="Arial"/>
          <w:b/>
          <w:color w:val="000000" w:themeColor="text1"/>
          <w:szCs w:val="24"/>
        </w:rPr>
        <w:t xml:space="preserve">Η </w:t>
      </w:r>
      <w:r w:rsidRPr="00F07A39">
        <w:rPr>
          <w:rFonts w:ascii="Katsoulidis" w:hAnsi="Katsoulidis" w:cs="Arial"/>
          <w:b/>
          <w:bCs/>
          <w:color w:val="000000" w:themeColor="text1"/>
          <w:szCs w:val="24"/>
        </w:rPr>
        <w:t xml:space="preserve">πλήρης ακαδημαϊκή αναγνώριση της </w:t>
      </w:r>
      <w:r w:rsidRPr="00F07A39">
        <w:rPr>
          <w:rFonts w:ascii="Katsoulidis" w:hAnsi="Katsoulidis" w:cs="Arial"/>
          <w:bCs/>
          <w:color w:val="000000" w:themeColor="text1"/>
          <w:szCs w:val="24"/>
        </w:rPr>
        <w:t>περιόδου σπουδών στο εξωτερικό</w:t>
      </w:r>
      <w:r w:rsidRPr="00F07A39">
        <w:rPr>
          <w:rFonts w:ascii="Katsoulidis" w:hAnsi="Katsoulidis" w:cs="Arial"/>
          <w:color w:val="000000" w:themeColor="text1"/>
          <w:szCs w:val="24"/>
        </w:rPr>
        <w:t xml:space="preserve"> είναι ο βασικός σκοπός του προγράμματος και επιτυγχάνεται ως εξής: </w:t>
      </w:r>
    </w:p>
    <w:p w:rsidR="002E3519" w:rsidRPr="00F07A39" w:rsidRDefault="002E3519" w:rsidP="002E3519">
      <w:pPr>
        <w:spacing w:line="360" w:lineRule="auto"/>
        <w:ind w:right="51"/>
        <w:jc w:val="both"/>
        <w:rPr>
          <w:rFonts w:ascii="Katsoulidis" w:hAnsi="Katsoulidis" w:cs="Arial"/>
          <w:color w:val="000000" w:themeColor="text1"/>
          <w:spacing w:val="-6"/>
          <w:szCs w:val="24"/>
        </w:rPr>
      </w:pPr>
      <w:r w:rsidRPr="00F07A39">
        <w:rPr>
          <w:rFonts w:ascii="Katsoulidis" w:hAnsi="Katsoulidis" w:cs="Arial"/>
          <w:color w:val="000000" w:themeColor="text1"/>
          <w:spacing w:val="-6"/>
          <w:szCs w:val="24"/>
        </w:rPr>
        <w:t>Οι φοιτητές επιλέγουν από το πρόγραμμα σπουδών του πανεπιστημίου υποδοχής μαθήματα τα οποία πρέπει να αντιστοιχούν σε 30 πιστωτικές μονάδες ECTS ανά εξάμηνο σπουδών ή 20 πιστωτικές μονάδες ECTS σε περίπτωση σπουδών που ολοκληρώνονται εντός τριμήνου. Η αναγνώριση των σπουδών γίνεται μέσω της μεταφοράς και αντιστοίχισης των πιστωτικών αυτών μονάδων με μαθήματα του Τμήματός τους, εφόσον οι φοιτητές έχουν εξεταστεί επιτυχώς στο Ίδρυμα υποδοχής.</w:t>
      </w:r>
    </w:p>
    <w:p w:rsidR="002E3519" w:rsidRPr="00F07A39" w:rsidRDefault="002E3519" w:rsidP="002E3519">
      <w:pPr>
        <w:spacing w:line="360" w:lineRule="auto"/>
        <w:ind w:right="51"/>
        <w:jc w:val="both"/>
        <w:rPr>
          <w:rFonts w:ascii="Katsoulidis" w:hAnsi="Katsoulidis" w:cs="Arial"/>
          <w:color w:val="000000" w:themeColor="text1"/>
          <w:spacing w:val="-6"/>
          <w:szCs w:val="24"/>
        </w:rPr>
      </w:pPr>
    </w:p>
    <w:p w:rsidR="00F8526F" w:rsidRDefault="00F8526F" w:rsidP="00026316">
      <w:pPr>
        <w:pStyle w:val="a3"/>
        <w:spacing w:line="360" w:lineRule="auto"/>
        <w:jc w:val="left"/>
        <w:rPr>
          <w:rFonts w:ascii="Katsoulidis" w:hAnsi="Katsoulidis" w:cs="Arial"/>
          <w:b/>
          <w:color w:val="000000" w:themeColor="text1"/>
          <w:spacing w:val="20"/>
          <w:sz w:val="24"/>
          <w:szCs w:val="24"/>
          <w:u w:val="single"/>
        </w:rPr>
      </w:pPr>
    </w:p>
    <w:p w:rsidR="002E3519" w:rsidRDefault="002E3519" w:rsidP="00026316">
      <w:pPr>
        <w:pStyle w:val="a3"/>
        <w:spacing w:line="360" w:lineRule="auto"/>
        <w:jc w:val="left"/>
        <w:rPr>
          <w:rFonts w:ascii="Katsoulidis" w:hAnsi="Katsoulidis" w:cs="Arial"/>
          <w:b/>
          <w:color w:val="000000" w:themeColor="text1"/>
          <w:spacing w:val="20"/>
          <w:sz w:val="24"/>
          <w:szCs w:val="24"/>
          <w:u w:val="single"/>
          <w:lang w:val="el-GR"/>
        </w:rPr>
      </w:pPr>
      <w:r w:rsidRPr="00026316">
        <w:rPr>
          <w:rFonts w:ascii="Katsoulidis" w:hAnsi="Katsoulidis" w:cs="Arial"/>
          <w:b/>
          <w:color w:val="000000" w:themeColor="text1"/>
          <w:spacing w:val="20"/>
          <w:sz w:val="24"/>
          <w:szCs w:val="24"/>
          <w:u w:val="single"/>
          <w:lang w:val="el-GR"/>
        </w:rPr>
        <w:lastRenderedPageBreak/>
        <w:t>Ποσό μηνιαίας επιχορήγησης</w:t>
      </w:r>
    </w:p>
    <w:p w:rsidR="00026316" w:rsidRPr="00026316" w:rsidRDefault="00026316" w:rsidP="00026316">
      <w:pPr>
        <w:pStyle w:val="a3"/>
        <w:spacing w:line="360" w:lineRule="auto"/>
        <w:jc w:val="left"/>
        <w:rPr>
          <w:rFonts w:ascii="Katsoulidis" w:hAnsi="Katsoulidis" w:cs="Arial"/>
          <w:color w:val="000000" w:themeColor="text1"/>
          <w:sz w:val="24"/>
          <w:szCs w:val="24"/>
          <w:u w:val="single"/>
          <w:lang w:val="el-GR"/>
        </w:rPr>
      </w:pPr>
    </w:p>
    <w:p w:rsidR="002E3519" w:rsidRPr="00F07A39" w:rsidRDefault="002E3519" w:rsidP="002E3519">
      <w:pPr>
        <w:spacing w:line="360" w:lineRule="auto"/>
        <w:jc w:val="both"/>
        <w:rPr>
          <w:rFonts w:ascii="Katsoulidis" w:hAnsi="Katsoulidis" w:cs="Arial"/>
          <w:color w:val="000000" w:themeColor="text1"/>
          <w:szCs w:val="24"/>
        </w:rPr>
      </w:pPr>
      <w:r w:rsidRPr="00F07A39">
        <w:rPr>
          <w:rFonts w:ascii="Katsoulidis" w:hAnsi="Katsoulidis" w:cs="Arial"/>
          <w:color w:val="000000" w:themeColor="text1"/>
          <w:szCs w:val="24"/>
        </w:rPr>
        <w:t>Το ποσό της μηνιαίας επιχορήγησης των φοιτητών που θα μετακινηθούν στο εξωτερικό για σπουδές για το έτος 20</w:t>
      </w:r>
      <w:r w:rsidR="00092930" w:rsidRPr="00092930">
        <w:rPr>
          <w:rFonts w:ascii="Katsoulidis" w:hAnsi="Katsoulidis" w:cs="Arial"/>
          <w:color w:val="000000" w:themeColor="text1"/>
          <w:szCs w:val="24"/>
        </w:rPr>
        <w:t xml:space="preserve">23-24 </w:t>
      </w:r>
      <w:r w:rsidRPr="00F07A39">
        <w:rPr>
          <w:rFonts w:ascii="Katsoulidis" w:hAnsi="Katsoulidis" w:cs="Arial"/>
          <w:color w:val="000000" w:themeColor="text1"/>
          <w:szCs w:val="24"/>
        </w:rPr>
        <w:t xml:space="preserve"> καθορίζεται ανάλογα με τη χώρα υποδοχής ως εξής:</w:t>
      </w:r>
    </w:p>
    <w:p w:rsidR="002E3519" w:rsidRPr="00F07A39" w:rsidRDefault="002E3519" w:rsidP="002E3519">
      <w:pPr>
        <w:spacing w:line="360" w:lineRule="auto"/>
        <w:jc w:val="both"/>
        <w:rPr>
          <w:rFonts w:ascii="Katsoulidis" w:hAnsi="Katsoulidis" w:cs="Arial"/>
          <w:color w:val="000000" w:themeColor="text1"/>
          <w:szCs w:val="24"/>
          <w:u w:val="single"/>
        </w:rPr>
      </w:pPr>
    </w:p>
    <w:tbl>
      <w:tblPr>
        <w:tblW w:w="99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4678"/>
        <w:gridCol w:w="3261"/>
      </w:tblGrid>
      <w:tr w:rsidR="002E3519" w:rsidRPr="00F07A39" w:rsidTr="00A803EE">
        <w:trPr>
          <w:trHeight w:val="773"/>
        </w:trPr>
        <w:tc>
          <w:tcPr>
            <w:tcW w:w="1986" w:type="dxa"/>
            <w:shd w:val="clear" w:color="auto" w:fill="FFFFFF"/>
          </w:tcPr>
          <w:p w:rsidR="002E3519" w:rsidRPr="00F07A39" w:rsidRDefault="002E3519" w:rsidP="00A803EE">
            <w:pPr>
              <w:snapToGrid w:val="0"/>
              <w:spacing w:before="240" w:line="360" w:lineRule="auto"/>
              <w:jc w:val="center"/>
              <w:rPr>
                <w:rFonts w:ascii="Katsoulidis" w:hAnsi="Katsoulidis" w:cs="Arial"/>
                <w:b/>
                <w:color w:val="000000" w:themeColor="text1"/>
                <w:szCs w:val="24"/>
              </w:rPr>
            </w:pPr>
            <w:r w:rsidRPr="00F07A39">
              <w:rPr>
                <w:rFonts w:ascii="Katsoulidis" w:hAnsi="Katsoulidis" w:cs="Arial"/>
                <w:b/>
                <w:color w:val="000000" w:themeColor="text1"/>
                <w:szCs w:val="24"/>
              </w:rPr>
              <w:t>Ομάδα</w:t>
            </w:r>
          </w:p>
        </w:tc>
        <w:tc>
          <w:tcPr>
            <w:tcW w:w="4678" w:type="dxa"/>
            <w:shd w:val="clear" w:color="auto" w:fill="FFFFFF"/>
          </w:tcPr>
          <w:p w:rsidR="002E3519" w:rsidRPr="00F07A39" w:rsidRDefault="002E3519" w:rsidP="00A803EE">
            <w:pPr>
              <w:snapToGrid w:val="0"/>
              <w:spacing w:before="240" w:line="360" w:lineRule="auto"/>
              <w:jc w:val="center"/>
              <w:rPr>
                <w:rFonts w:ascii="Katsoulidis" w:hAnsi="Katsoulidis" w:cs="Arial"/>
                <w:b/>
                <w:color w:val="000000" w:themeColor="text1"/>
                <w:szCs w:val="24"/>
              </w:rPr>
            </w:pPr>
            <w:r w:rsidRPr="00F07A39">
              <w:rPr>
                <w:rFonts w:ascii="Katsoulidis" w:hAnsi="Katsoulidis" w:cs="Arial"/>
                <w:b/>
                <w:color w:val="000000" w:themeColor="text1"/>
                <w:szCs w:val="24"/>
              </w:rPr>
              <w:t>Χώρα</w:t>
            </w:r>
          </w:p>
        </w:tc>
        <w:tc>
          <w:tcPr>
            <w:tcW w:w="3261" w:type="dxa"/>
            <w:shd w:val="clear" w:color="auto" w:fill="FFFFFF"/>
          </w:tcPr>
          <w:p w:rsidR="002E3519" w:rsidRPr="00F07A39" w:rsidRDefault="002E3519" w:rsidP="00A803EE">
            <w:pPr>
              <w:snapToGrid w:val="0"/>
              <w:spacing w:before="240" w:line="360" w:lineRule="auto"/>
              <w:jc w:val="center"/>
              <w:rPr>
                <w:rFonts w:ascii="Katsoulidis" w:hAnsi="Katsoulidis" w:cs="Arial"/>
                <w:b/>
                <w:color w:val="000000" w:themeColor="text1"/>
                <w:szCs w:val="24"/>
                <w:lang w:val="en-GB"/>
              </w:rPr>
            </w:pPr>
            <w:r w:rsidRPr="00F07A39">
              <w:rPr>
                <w:rFonts w:ascii="Katsoulidis" w:hAnsi="Katsoulidis" w:cs="Arial"/>
                <w:b/>
                <w:color w:val="000000" w:themeColor="text1"/>
                <w:szCs w:val="24"/>
              </w:rPr>
              <w:t>Ποσό μηνιαίας επιχορήγησης</w:t>
            </w:r>
            <w:r w:rsidRPr="00F07A39">
              <w:rPr>
                <w:rFonts w:ascii="Katsoulidis" w:hAnsi="Katsoulidis" w:cs="Arial"/>
                <w:b/>
                <w:color w:val="000000" w:themeColor="text1"/>
                <w:szCs w:val="24"/>
                <w:lang w:val="en-GB"/>
              </w:rPr>
              <w:t xml:space="preserve"> (€/</w:t>
            </w:r>
            <w:r w:rsidRPr="00F07A39">
              <w:rPr>
                <w:rFonts w:ascii="Katsoulidis" w:hAnsi="Katsoulidis" w:cs="Arial"/>
                <w:b/>
                <w:color w:val="000000" w:themeColor="text1"/>
                <w:szCs w:val="24"/>
              </w:rPr>
              <w:t xml:space="preserve"> μήνα</w:t>
            </w:r>
            <w:r w:rsidRPr="00F07A39">
              <w:rPr>
                <w:rFonts w:ascii="Katsoulidis" w:hAnsi="Katsoulidis" w:cs="Arial"/>
                <w:b/>
                <w:color w:val="000000" w:themeColor="text1"/>
                <w:szCs w:val="24"/>
                <w:lang w:val="en-GB"/>
              </w:rPr>
              <w:t>)</w:t>
            </w:r>
          </w:p>
        </w:tc>
      </w:tr>
      <w:tr w:rsidR="002E3519" w:rsidRPr="00F07A39" w:rsidTr="00A803EE">
        <w:trPr>
          <w:trHeight w:val="773"/>
        </w:trPr>
        <w:tc>
          <w:tcPr>
            <w:tcW w:w="1986" w:type="dxa"/>
            <w:shd w:val="clear" w:color="auto" w:fill="auto"/>
          </w:tcPr>
          <w:p w:rsidR="002E3519" w:rsidRPr="00F07A39" w:rsidRDefault="002E3519" w:rsidP="00A803EE">
            <w:pPr>
              <w:snapToGrid w:val="0"/>
              <w:spacing w:line="360" w:lineRule="auto"/>
              <w:rPr>
                <w:rFonts w:ascii="Katsoulidis" w:hAnsi="Katsoulidis" w:cs="Arial"/>
                <w:b/>
                <w:color w:val="000000" w:themeColor="text1"/>
                <w:szCs w:val="24"/>
              </w:rPr>
            </w:pPr>
            <w:r w:rsidRPr="00F07A39">
              <w:rPr>
                <w:rFonts w:ascii="Katsoulidis" w:hAnsi="Katsoulidis" w:cs="Arial"/>
                <w:b/>
                <w:color w:val="000000" w:themeColor="text1"/>
                <w:szCs w:val="24"/>
              </w:rPr>
              <w:t>Ομάδα 1</w:t>
            </w:r>
          </w:p>
          <w:p w:rsidR="002E3519" w:rsidRPr="00F07A39" w:rsidRDefault="002E3519" w:rsidP="00A803EE">
            <w:pPr>
              <w:spacing w:line="360" w:lineRule="auto"/>
              <w:rPr>
                <w:rFonts w:ascii="Katsoulidis" w:hAnsi="Katsoulidis" w:cs="Arial"/>
                <w:color w:val="000000" w:themeColor="text1"/>
                <w:szCs w:val="24"/>
              </w:rPr>
            </w:pPr>
            <w:r w:rsidRPr="00F07A39">
              <w:rPr>
                <w:rFonts w:ascii="Katsoulidis" w:hAnsi="Katsoulidis" w:cs="Arial"/>
                <w:color w:val="000000" w:themeColor="text1"/>
                <w:szCs w:val="24"/>
              </w:rPr>
              <w:t>Χώρες με υψηλό κόστος διαβίωσης</w:t>
            </w:r>
          </w:p>
        </w:tc>
        <w:tc>
          <w:tcPr>
            <w:tcW w:w="4678" w:type="dxa"/>
            <w:shd w:val="clear" w:color="auto" w:fill="auto"/>
          </w:tcPr>
          <w:p w:rsidR="002E3519" w:rsidRPr="00F07A39" w:rsidRDefault="002E3519" w:rsidP="00A803EE">
            <w:pPr>
              <w:snapToGrid w:val="0"/>
              <w:spacing w:line="360" w:lineRule="auto"/>
              <w:jc w:val="both"/>
              <w:rPr>
                <w:rFonts w:ascii="Katsoulidis" w:hAnsi="Katsoulidis" w:cs="Arial"/>
                <w:color w:val="000000" w:themeColor="text1"/>
                <w:szCs w:val="24"/>
              </w:rPr>
            </w:pPr>
            <w:r w:rsidRPr="00F07A39">
              <w:rPr>
                <w:rFonts w:ascii="Katsoulidis" w:hAnsi="Katsoulidis" w:cs="Arial"/>
                <w:color w:val="000000" w:themeColor="text1"/>
                <w:szCs w:val="24"/>
              </w:rPr>
              <w:t>Δανία, Φινλανδία, Ιρλανδία, Ισλανδία, Λιχτενστάιν, Νορβηγία, Σουηδία, Ηνωμένο Βασίλειο, Λουξεμβούργο</w:t>
            </w:r>
          </w:p>
        </w:tc>
        <w:tc>
          <w:tcPr>
            <w:tcW w:w="3261" w:type="dxa"/>
            <w:shd w:val="clear" w:color="auto" w:fill="auto"/>
          </w:tcPr>
          <w:p w:rsidR="002E3519" w:rsidRPr="00F07A39" w:rsidRDefault="002E3519" w:rsidP="00A803EE">
            <w:pPr>
              <w:snapToGrid w:val="0"/>
              <w:spacing w:line="360" w:lineRule="auto"/>
              <w:jc w:val="center"/>
              <w:rPr>
                <w:rFonts w:ascii="Katsoulidis" w:hAnsi="Katsoulidis" w:cs="Arial"/>
                <w:b/>
                <w:color w:val="000000" w:themeColor="text1"/>
                <w:szCs w:val="24"/>
              </w:rPr>
            </w:pPr>
          </w:p>
          <w:p w:rsidR="002E3519" w:rsidRPr="00F07A39" w:rsidRDefault="002E3519" w:rsidP="00A803EE">
            <w:pPr>
              <w:snapToGrid w:val="0"/>
              <w:spacing w:line="360" w:lineRule="auto"/>
              <w:jc w:val="center"/>
              <w:rPr>
                <w:rFonts w:ascii="Katsoulidis" w:hAnsi="Katsoulidis" w:cs="Arial"/>
                <w:b/>
                <w:color w:val="000000" w:themeColor="text1"/>
                <w:szCs w:val="24"/>
                <w:lang w:val="en-GB"/>
              </w:rPr>
            </w:pPr>
            <w:r w:rsidRPr="00F07A39">
              <w:rPr>
                <w:rFonts w:ascii="Katsoulidis" w:hAnsi="Katsoulidis" w:cs="Arial"/>
                <w:b/>
                <w:color w:val="000000" w:themeColor="text1"/>
                <w:szCs w:val="24"/>
                <w:lang w:val="en-GB"/>
              </w:rPr>
              <w:t>5</w:t>
            </w:r>
            <w:r w:rsidRPr="00F07A39">
              <w:rPr>
                <w:rFonts w:ascii="Katsoulidis" w:hAnsi="Katsoulidis" w:cs="Arial"/>
                <w:b/>
                <w:color w:val="000000" w:themeColor="text1"/>
                <w:szCs w:val="24"/>
              </w:rPr>
              <w:t>2</w:t>
            </w:r>
            <w:r w:rsidRPr="00F07A39">
              <w:rPr>
                <w:rFonts w:ascii="Katsoulidis" w:hAnsi="Katsoulidis" w:cs="Arial"/>
                <w:b/>
                <w:color w:val="000000" w:themeColor="text1"/>
                <w:szCs w:val="24"/>
                <w:lang w:val="en-GB"/>
              </w:rPr>
              <w:t>0</w:t>
            </w:r>
          </w:p>
        </w:tc>
      </w:tr>
      <w:tr w:rsidR="002E3519" w:rsidRPr="00F07A39" w:rsidTr="00A803EE">
        <w:trPr>
          <w:trHeight w:val="713"/>
        </w:trPr>
        <w:tc>
          <w:tcPr>
            <w:tcW w:w="1986" w:type="dxa"/>
            <w:shd w:val="clear" w:color="auto" w:fill="auto"/>
          </w:tcPr>
          <w:p w:rsidR="002E3519" w:rsidRPr="00F07A39" w:rsidRDefault="002E3519" w:rsidP="00A803EE">
            <w:pPr>
              <w:snapToGrid w:val="0"/>
              <w:spacing w:line="360" w:lineRule="auto"/>
              <w:rPr>
                <w:rFonts w:ascii="Katsoulidis" w:hAnsi="Katsoulidis" w:cs="Arial"/>
                <w:b/>
                <w:color w:val="000000" w:themeColor="text1"/>
                <w:szCs w:val="24"/>
              </w:rPr>
            </w:pPr>
            <w:r w:rsidRPr="00F07A39">
              <w:rPr>
                <w:rFonts w:ascii="Katsoulidis" w:hAnsi="Katsoulidis" w:cs="Arial"/>
                <w:b/>
                <w:color w:val="000000" w:themeColor="text1"/>
                <w:szCs w:val="24"/>
              </w:rPr>
              <w:t>Ομάδα 2</w:t>
            </w:r>
          </w:p>
          <w:p w:rsidR="002E3519" w:rsidRPr="00F07A39" w:rsidRDefault="002E3519" w:rsidP="00A803EE">
            <w:pPr>
              <w:spacing w:line="360" w:lineRule="auto"/>
              <w:rPr>
                <w:rFonts w:ascii="Katsoulidis" w:hAnsi="Katsoulidis" w:cs="Arial"/>
                <w:color w:val="000000" w:themeColor="text1"/>
                <w:szCs w:val="24"/>
              </w:rPr>
            </w:pPr>
            <w:r w:rsidRPr="00F07A39">
              <w:rPr>
                <w:rFonts w:ascii="Katsoulidis" w:hAnsi="Katsoulidis" w:cs="Arial"/>
                <w:color w:val="000000" w:themeColor="text1"/>
                <w:szCs w:val="24"/>
              </w:rPr>
              <w:t>Χώρες με μεσαίο κόστος διαβίωσης</w:t>
            </w:r>
          </w:p>
        </w:tc>
        <w:tc>
          <w:tcPr>
            <w:tcW w:w="4678" w:type="dxa"/>
            <w:shd w:val="clear" w:color="auto" w:fill="auto"/>
          </w:tcPr>
          <w:p w:rsidR="002E3519" w:rsidRPr="00F07A39" w:rsidRDefault="002E3519" w:rsidP="00A803EE">
            <w:pPr>
              <w:snapToGrid w:val="0"/>
              <w:spacing w:line="360" w:lineRule="auto"/>
              <w:rPr>
                <w:rFonts w:ascii="Katsoulidis" w:hAnsi="Katsoulidis" w:cs="Arial"/>
                <w:color w:val="000000" w:themeColor="text1"/>
                <w:szCs w:val="24"/>
              </w:rPr>
            </w:pPr>
            <w:r w:rsidRPr="00F07A39">
              <w:rPr>
                <w:rFonts w:ascii="Katsoulidis" w:hAnsi="Katsoulidis" w:cs="Arial"/>
                <w:color w:val="000000" w:themeColor="text1"/>
                <w:szCs w:val="24"/>
              </w:rPr>
              <w:t>Αυστρία, Βέλγιο,  Γερμανία, Γαλλία, Ιταλία, Ισπανία, Ελλάδα, Κύπρος, Ολλανδία, Μάλτα, Πορτογαλία</w:t>
            </w:r>
          </w:p>
        </w:tc>
        <w:tc>
          <w:tcPr>
            <w:tcW w:w="3261" w:type="dxa"/>
            <w:shd w:val="clear" w:color="auto" w:fill="auto"/>
          </w:tcPr>
          <w:p w:rsidR="002E3519" w:rsidRPr="00F07A39" w:rsidRDefault="002E3519" w:rsidP="00A803EE">
            <w:pPr>
              <w:snapToGrid w:val="0"/>
              <w:spacing w:line="360" w:lineRule="auto"/>
              <w:jc w:val="center"/>
              <w:rPr>
                <w:rFonts w:ascii="Katsoulidis" w:hAnsi="Katsoulidis" w:cs="Arial"/>
                <w:b/>
                <w:color w:val="000000" w:themeColor="text1"/>
                <w:szCs w:val="24"/>
              </w:rPr>
            </w:pPr>
          </w:p>
          <w:p w:rsidR="002E3519" w:rsidRPr="00F07A39" w:rsidRDefault="002E3519" w:rsidP="00A803EE">
            <w:pPr>
              <w:snapToGrid w:val="0"/>
              <w:spacing w:line="360" w:lineRule="auto"/>
              <w:jc w:val="center"/>
              <w:rPr>
                <w:rFonts w:ascii="Katsoulidis" w:hAnsi="Katsoulidis" w:cs="Arial"/>
                <w:b/>
                <w:color w:val="000000" w:themeColor="text1"/>
                <w:szCs w:val="24"/>
                <w:lang w:val="en-GB"/>
              </w:rPr>
            </w:pPr>
            <w:r w:rsidRPr="00F07A39">
              <w:rPr>
                <w:rFonts w:ascii="Katsoulidis" w:hAnsi="Katsoulidis" w:cs="Arial"/>
                <w:b/>
                <w:color w:val="000000" w:themeColor="text1"/>
                <w:szCs w:val="24"/>
                <w:lang w:val="en-GB"/>
              </w:rPr>
              <w:t>470</w:t>
            </w:r>
          </w:p>
        </w:tc>
      </w:tr>
      <w:tr w:rsidR="002E3519" w:rsidRPr="00F07A39" w:rsidTr="00A803EE">
        <w:trPr>
          <w:trHeight w:val="696"/>
        </w:trPr>
        <w:tc>
          <w:tcPr>
            <w:tcW w:w="1986" w:type="dxa"/>
            <w:shd w:val="clear" w:color="auto" w:fill="auto"/>
          </w:tcPr>
          <w:p w:rsidR="002E3519" w:rsidRPr="00F07A39" w:rsidRDefault="002E3519" w:rsidP="00A803EE">
            <w:pPr>
              <w:snapToGrid w:val="0"/>
              <w:spacing w:line="360" w:lineRule="auto"/>
              <w:rPr>
                <w:rFonts w:ascii="Katsoulidis" w:hAnsi="Katsoulidis" w:cs="Arial"/>
                <w:b/>
                <w:color w:val="000000" w:themeColor="text1"/>
                <w:szCs w:val="24"/>
              </w:rPr>
            </w:pPr>
            <w:r w:rsidRPr="00F07A39">
              <w:rPr>
                <w:rFonts w:ascii="Katsoulidis" w:hAnsi="Katsoulidis" w:cs="Arial"/>
                <w:b/>
                <w:color w:val="000000" w:themeColor="text1"/>
                <w:szCs w:val="24"/>
              </w:rPr>
              <w:t>Ομάδα 3</w:t>
            </w:r>
          </w:p>
          <w:p w:rsidR="002E3519" w:rsidRPr="00F07A39" w:rsidRDefault="002E3519" w:rsidP="00A803EE">
            <w:pPr>
              <w:spacing w:line="360" w:lineRule="auto"/>
              <w:rPr>
                <w:rFonts w:ascii="Katsoulidis" w:hAnsi="Katsoulidis" w:cs="Arial"/>
                <w:color w:val="000000" w:themeColor="text1"/>
                <w:szCs w:val="24"/>
              </w:rPr>
            </w:pPr>
            <w:r w:rsidRPr="00F07A39">
              <w:rPr>
                <w:rFonts w:ascii="Katsoulidis" w:hAnsi="Katsoulidis" w:cs="Arial"/>
                <w:color w:val="000000" w:themeColor="text1"/>
                <w:szCs w:val="24"/>
              </w:rPr>
              <w:t>Χώρες με χαμηλό κόστος διαβίωσης</w:t>
            </w:r>
          </w:p>
        </w:tc>
        <w:tc>
          <w:tcPr>
            <w:tcW w:w="4678" w:type="dxa"/>
            <w:shd w:val="clear" w:color="auto" w:fill="auto"/>
          </w:tcPr>
          <w:p w:rsidR="002E3519" w:rsidRPr="00F07A39" w:rsidRDefault="002E3519" w:rsidP="00A803EE">
            <w:pPr>
              <w:snapToGrid w:val="0"/>
              <w:spacing w:line="360" w:lineRule="auto"/>
              <w:jc w:val="both"/>
              <w:rPr>
                <w:rFonts w:ascii="Katsoulidis" w:hAnsi="Katsoulidis" w:cs="Arial"/>
                <w:color w:val="000000" w:themeColor="text1"/>
                <w:szCs w:val="24"/>
              </w:rPr>
            </w:pPr>
            <w:r w:rsidRPr="00F07A39">
              <w:rPr>
                <w:rFonts w:ascii="Katsoulidis" w:hAnsi="Katsoulidis" w:cs="Arial"/>
                <w:color w:val="000000" w:themeColor="text1"/>
                <w:szCs w:val="24"/>
              </w:rPr>
              <w:t>Βουλγαρία, Κροατία, Δημοκρατία της Τσεχίας, Εσθονία, Λετονία, Λιθουανία, Ουγγαρία, Πολωνία, Ρουμανία, Σλοβακία, Σλοβενία, ΠΓΔΜ, Τουρκία</w:t>
            </w:r>
          </w:p>
        </w:tc>
        <w:tc>
          <w:tcPr>
            <w:tcW w:w="3261" w:type="dxa"/>
            <w:shd w:val="clear" w:color="auto" w:fill="auto"/>
          </w:tcPr>
          <w:p w:rsidR="002E3519" w:rsidRPr="00F07A39" w:rsidRDefault="002E3519" w:rsidP="00A803EE">
            <w:pPr>
              <w:snapToGrid w:val="0"/>
              <w:spacing w:line="360" w:lineRule="auto"/>
              <w:jc w:val="center"/>
              <w:rPr>
                <w:rFonts w:ascii="Katsoulidis" w:hAnsi="Katsoulidis" w:cs="Arial"/>
                <w:b/>
                <w:color w:val="000000" w:themeColor="text1"/>
                <w:szCs w:val="24"/>
              </w:rPr>
            </w:pPr>
          </w:p>
          <w:p w:rsidR="002E3519" w:rsidRPr="00F07A39" w:rsidRDefault="002E3519" w:rsidP="00A803EE">
            <w:pPr>
              <w:snapToGrid w:val="0"/>
              <w:spacing w:line="360" w:lineRule="auto"/>
              <w:jc w:val="center"/>
              <w:rPr>
                <w:rFonts w:ascii="Katsoulidis" w:hAnsi="Katsoulidis" w:cs="Arial"/>
                <w:b/>
                <w:color w:val="000000" w:themeColor="text1"/>
                <w:szCs w:val="24"/>
                <w:lang w:val="en-GB"/>
              </w:rPr>
            </w:pPr>
            <w:r w:rsidRPr="00F07A39">
              <w:rPr>
                <w:rFonts w:ascii="Katsoulidis" w:hAnsi="Katsoulidis" w:cs="Arial"/>
                <w:b/>
                <w:color w:val="000000" w:themeColor="text1"/>
                <w:szCs w:val="24"/>
                <w:lang w:val="en-GB"/>
              </w:rPr>
              <w:t>420</w:t>
            </w:r>
          </w:p>
        </w:tc>
      </w:tr>
    </w:tbl>
    <w:p w:rsidR="002E3519" w:rsidRPr="00F07A39" w:rsidRDefault="002E3519" w:rsidP="002E3519">
      <w:pPr>
        <w:pStyle w:val="a3"/>
        <w:spacing w:line="360" w:lineRule="auto"/>
        <w:rPr>
          <w:rFonts w:ascii="Katsoulidis" w:hAnsi="Katsoulidis"/>
          <w:color w:val="000000" w:themeColor="text1"/>
          <w:sz w:val="24"/>
          <w:szCs w:val="24"/>
        </w:rPr>
      </w:pPr>
    </w:p>
    <w:p w:rsidR="002E3519" w:rsidRPr="00F07A39" w:rsidRDefault="002E3519" w:rsidP="002E3519">
      <w:pPr>
        <w:pStyle w:val="PreformattedText"/>
        <w:spacing w:line="360" w:lineRule="auto"/>
        <w:rPr>
          <w:rFonts w:ascii="Katsoulidis" w:hAnsi="Katsoulidis"/>
          <w:b/>
          <w:bCs/>
          <w:i/>
          <w:iCs/>
          <w:color w:val="000000" w:themeColor="text1"/>
          <w:sz w:val="24"/>
          <w:szCs w:val="24"/>
          <w:lang w:val="el-GR"/>
        </w:rPr>
      </w:pPr>
      <w:r w:rsidRPr="00F07A39">
        <w:rPr>
          <w:rFonts w:ascii="Katsoulidis" w:hAnsi="Katsoulidis" w:cs="Arial"/>
          <w:color w:val="000000" w:themeColor="text1"/>
          <w:sz w:val="24"/>
          <w:szCs w:val="24"/>
          <w:lang w:val="el-GR"/>
        </w:rPr>
        <w:t xml:space="preserve">Επιπλέον χρηματοδότηση </w:t>
      </w:r>
      <w:r w:rsidRPr="00F07A39">
        <w:rPr>
          <w:rFonts w:ascii="Katsoulidis" w:eastAsia="Times New Roman" w:hAnsi="Katsoulidis" w:cs="Arial"/>
          <w:b/>
          <w:bCs/>
          <w:i/>
          <w:iCs/>
          <w:color w:val="000000" w:themeColor="text1"/>
          <w:sz w:val="24"/>
          <w:szCs w:val="24"/>
          <w:lang w:val="el-GR"/>
        </w:rPr>
        <w:t>προβλέπεται από το πρόγραμμα ERASMUS+ για τους Φοιτητές με Ειδικές Ανάγκες και τους φοιτητές από κοινωνικά ευπαθείς ομάδες.</w:t>
      </w:r>
    </w:p>
    <w:p w:rsidR="00BE0C06" w:rsidRPr="00BE0C06" w:rsidRDefault="00BE0C06" w:rsidP="00FF5FED">
      <w:pPr>
        <w:tabs>
          <w:tab w:val="left" w:pos="-1134"/>
        </w:tabs>
        <w:spacing w:before="120" w:after="120" w:line="360" w:lineRule="auto"/>
        <w:ind w:right="62"/>
        <w:jc w:val="both"/>
        <w:rPr>
          <w:rFonts w:ascii="Katsoulidis" w:hAnsi="Katsoulidis" w:cstheme="minorHAnsi"/>
          <w:color w:val="000000" w:themeColor="text1"/>
          <w:szCs w:val="24"/>
        </w:rPr>
      </w:pPr>
    </w:p>
    <w:p w:rsidR="00FF5FED" w:rsidRDefault="00FF5FED" w:rsidP="00BE0C06">
      <w:pPr>
        <w:pStyle w:val="a3"/>
        <w:spacing w:line="360" w:lineRule="auto"/>
        <w:jc w:val="left"/>
        <w:rPr>
          <w:rFonts w:ascii="Katsoulidis" w:hAnsi="Katsoulidis" w:cs="Arial"/>
          <w:b/>
          <w:color w:val="000000" w:themeColor="text1"/>
          <w:sz w:val="24"/>
          <w:szCs w:val="24"/>
          <w:u w:val="single"/>
          <w:lang w:val="el-GR"/>
        </w:rPr>
      </w:pPr>
      <w:r w:rsidRPr="00026316">
        <w:rPr>
          <w:rFonts w:ascii="Katsoulidis" w:hAnsi="Katsoulidis" w:cs="Arial"/>
          <w:b/>
          <w:color w:val="000000" w:themeColor="text1"/>
          <w:sz w:val="24"/>
          <w:szCs w:val="24"/>
          <w:u w:val="single"/>
          <w:lang w:val="el-GR"/>
        </w:rPr>
        <w:t xml:space="preserve">Άλλες πληροφορίες </w:t>
      </w:r>
    </w:p>
    <w:p w:rsidR="00026316" w:rsidRPr="00026316" w:rsidRDefault="00026316" w:rsidP="00BE0C06">
      <w:pPr>
        <w:pStyle w:val="a3"/>
        <w:spacing w:line="360" w:lineRule="auto"/>
        <w:jc w:val="left"/>
        <w:rPr>
          <w:rFonts w:ascii="Katsoulidis" w:hAnsi="Katsoulidis" w:cs="Arial"/>
          <w:b/>
          <w:color w:val="000000" w:themeColor="text1"/>
          <w:sz w:val="24"/>
          <w:szCs w:val="24"/>
          <w:u w:val="single"/>
          <w:lang w:val="el-GR"/>
        </w:rPr>
      </w:pPr>
    </w:p>
    <w:p w:rsidR="006E77BA" w:rsidRDefault="00FF5FED" w:rsidP="00556A3F">
      <w:pPr>
        <w:pStyle w:val="a3"/>
        <w:spacing w:line="360" w:lineRule="auto"/>
        <w:jc w:val="both"/>
        <w:rPr>
          <w:rFonts w:ascii="Katsoulidis" w:hAnsi="Katsoulidis" w:cs="Arial"/>
          <w:color w:val="000000" w:themeColor="text1"/>
          <w:sz w:val="24"/>
          <w:szCs w:val="24"/>
          <w:lang w:val="el-GR"/>
        </w:rPr>
      </w:pPr>
      <w:r w:rsidRPr="00F07A39">
        <w:rPr>
          <w:rFonts w:ascii="Katsoulidis" w:hAnsi="Katsoulidis" w:cs="Arial"/>
          <w:color w:val="000000" w:themeColor="text1"/>
          <w:sz w:val="24"/>
          <w:szCs w:val="24"/>
          <w:lang w:val="el-GR"/>
        </w:rPr>
        <w:t xml:space="preserve">Στον πίνακα </w:t>
      </w:r>
      <w:r w:rsidRPr="00F07A39">
        <w:rPr>
          <w:rFonts w:ascii="Katsoulidis" w:hAnsi="Katsoulidis" w:cs="Arial"/>
          <w:b/>
          <w:color w:val="000000" w:themeColor="text1"/>
          <w:sz w:val="24"/>
          <w:szCs w:val="24"/>
          <w:lang w:val="el-GR"/>
        </w:rPr>
        <w:t>Ξένων Ιδρυμάτων</w:t>
      </w:r>
      <w:r w:rsidRPr="00F07A39">
        <w:rPr>
          <w:rFonts w:ascii="Katsoulidis" w:hAnsi="Katsoulidis" w:cs="Arial"/>
          <w:color w:val="000000" w:themeColor="text1"/>
          <w:sz w:val="24"/>
          <w:szCs w:val="24"/>
          <w:lang w:val="el-GR"/>
        </w:rPr>
        <w:t xml:space="preserve"> που βρίσκεται στην ηλεκτρονική διεύθυνση </w:t>
      </w:r>
      <w:r w:rsidRPr="00F07A39">
        <w:rPr>
          <w:rFonts w:ascii="Katsoulidis" w:hAnsi="Katsoulidis" w:cs="Arial"/>
          <w:b/>
          <w:color w:val="000000" w:themeColor="text1"/>
          <w:sz w:val="24"/>
          <w:szCs w:val="24"/>
        </w:rPr>
        <w:t>www</w:t>
      </w:r>
      <w:r w:rsidRPr="00F07A39">
        <w:rPr>
          <w:rFonts w:ascii="Katsoulidis" w:hAnsi="Katsoulidis" w:cs="Arial"/>
          <w:b/>
          <w:color w:val="000000" w:themeColor="text1"/>
          <w:sz w:val="24"/>
          <w:szCs w:val="24"/>
          <w:lang w:val="el-GR"/>
        </w:rPr>
        <w:t>.</w:t>
      </w:r>
      <w:r w:rsidRPr="00F07A39">
        <w:rPr>
          <w:rFonts w:ascii="Katsoulidis" w:hAnsi="Katsoulidis" w:cs="Arial"/>
          <w:b/>
          <w:color w:val="000000" w:themeColor="text1"/>
          <w:sz w:val="24"/>
          <w:szCs w:val="24"/>
        </w:rPr>
        <w:t>interel</w:t>
      </w:r>
      <w:r w:rsidRPr="00F07A39">
        <w:rPr>
          <w:rFonts w:ascii="Katsoulidis" w:hAnsi="Katsoulidis" w:cs="Arial"/>
          <w:b/>
          <w:color w:val="000000" w:themeColor="text1"/>
          <w:sz w:val="24"/>
          <w:szCs w:val="24"/>
          <w:lang w:val="el-GR"/>
        </w:rPr>
        <w:t>.</w:t>
      </w:r>
      <w:r w:rsidRPr="00F07A39">
        <w:rPr>
          <w:rFonts w:ascii="Katsoulidis" w:hAnsi="Katsoulidis" w:cs="Arial"/>
          <w:b/>
          <w:color w:val="000000" w:themeColor="text1"/>
          <w:sz w:val="24"/>
          <w:szCs w:val="24"/>
        </w:rPr>
        <w:t>uoa</w:t>
      </w:r>
      <w:r w:rsidRPr="00F07A39">
        <w:rPr>
          <w:rFonts w:ascii="Katsoulidis" w:hAnsi="Katsoulidis" w:cs="Arial"/>
          <w:b/>
          <w:color w:val="000000" w:themeColor="text1"/>
          <w:sz w:val="24"/>
          <w:szCs w:val="24"/>
          <w:lang w:val="el-GR"/>
        </w:rPr>
        <w:t>.</w:t>
      </w:r>
      <w:r w:rsidRPr="00F07A39">
        <w:rPr>
          <w:rFonts w:ascii="Katsoulidis" w:hAnsi="Katsoulidis" w:cs="Arial"/>
          <w:b/>
          <w:color w:val="000000" w:themeColor="text1"/>
          <w:sz w:val="24"/>
          <w:szCs w:val="24"/>
        </w:rPr>
        <w:t>gr</w:t>
      </w:r>
      <w:r w:rsidRPr="00F07A39">
        <w:rPr>
          <w:rFonts w:ascii="Katsoulidis" w:hAnsi="Katsoulidis" w:cs="Arial"/>
          <w:b/>
          <w:color w:val="000000" w:themeColor="text1"/>
          <w:sz w:val="24"/>
          <w:szCs w:val="24"/>
          <w:lang w:val="el-GR"/>
        </w:rPr>
        <w:t>/</w:t>
      </w:r>
      <w:r w:rsidRPr="00F07A39">
        <w:rPr>
          <w:rFonts w:ascii="Katsoulidis" w:hAnsi="Katsoulidis" w:cs="Arial"/>
          <w:b/>
          <w:color w:val="000000" w:themeColor="text1"/>
          <w:sz w:val="24"/>
          <w:szCs w:val="24"/>
        </w:rPr>
        <w:t>socrates</w:t>
      </w:r>
      <w:r w:rsidRPr="00F07A39">
        <w:rPr>
          <w:rFonts w:ascii="Katsoulidis" w:hAnsi="Katsoulidis" w:cs="Arial"/>
          <w:b/>
          <w:color w:val="000000" w:themeColor="text1"/>
          <w:sz w:val="24"/>
          <w:szCs w:val="24"/>
          <w:lang w:val="el-GR"/>
        </w:rPr>
        <w:t>-</w:t>
      </w:r>
      <w:r w:rsidRPr="00F07A39">
        <w:rPr>
          <w:rFonts w:ascii="Katsoulidis" w:hAnsi="Katsoulidis" w:cs="Arial"/>
          <w:b/>
          <w:color w:val="000000" w:themeColor="text1"/>
          <w:sz w:val="24"/>
          <w:szCs w:val="24"/>
        </w:rPr>
        <w:t>erasmus</w:t>
      </w:r>
      <w:r w:rsidRPr="00F07A39">
        <w:rPr>
          <w:rFonts w:ascii="Katsoulidis" w:hAnsi="Katsoulidis" w:cs="Arial"/>
          <w:color w:val="000000" w:themeColor="text1"/>
          <w:sz w:val="24"/>
          <w:szCs w:val="24"/>
          <w:lang w:val="el-GR"/>
        </w:rPr>
        <w:t xml:space="preserve"> οι φοιτητές μπορούν να βρουν τις ιστοσελίδες των συνεργαζόμενων πανεπιστημίων (Διεθνείς Σχέσεις ή πρόγραμμα </w:t>
      </w:r>
      <w:r w:rsidRPr="00F07A39">
        <w:rPr>
          <w:rFonts w:ascii="Katsoulidis" w:hAnsi="Katsoulidis" w:cs="Arial"/>
          <w:color w:val="000000" w:themeColor="text1"/>
          <w:sz w:val="24"/>
          <w:szCs w:val="24"/>
        </w:rPr>
        <w:t>ERASMUS</w:t>
      </w:r>
      <w:r w:rsidRPr="00F07A39">
        <w:rPr>
          <w:rFonts w:ascii="Katsoulidis" w:hAnsi="Katsoulidis" w:cs="Arial"/>
          <w:color w:val="000000" w:themeColor="text1"/>
          <w:sz w:val="24"/>
          <w:szCs w:val="24"/>
          <w:lang w:val="el-GR"/>
        </w:rPr>
        <w:t xml:space="preserve">), όπου δίνονται πληροφορίες για πρακτικά θέματα (διαδικασία εγγραφής, πρόγραμμα σπουδών, διάρκεια των εξαμήνων, δυνατότητα στέγασης). </w:t>
      </w:r>
    </w:p>
    <w:p w:rsidR="002E3519" w:rsidRPr="00F07A39" w:rsidRDefault="002E3519" w:rsidP="002E3519">
      <w:pPr>
        <w:pStyle w:val="a3"/>
        <w:spacing w:line="360" w:lineRule="auto"/>
        <w:rPr>
          <w:rFonts w:ascii="Katsoulidis" w:hAnsi="Katsoulidis" w:cs="Arial"/>
          <w:b/>
          <w:bCs/>
          <w:i/>
          <w:color w:val="000000" w:themeColor="text1"/>
          <w:sz w:val="24"/>
          <w:szCs w:val="24"/>
          <w:u w:val="single"/>
          <w:lang w:val="el-GR"/>
        </w:rPr>
      </w:pPr>
    </w:p>
    <w:p w:rsidR="002E3519" w:rsidRPr="00F07A39" w:rsidRDefault="002E3519" w:rsidP="002E3519">
      <w:pPr>
        <w:tabs>
          <w:tab w:val="left" w:pos="-1134"/>
        </w:tabs>
        <w:spacing w:before="120" w:after="120" w:line="360" w:lineRule="auto"/>
        <w:ind w:right="62"/>
        <w:jc w:val="both"/>
        <w:rPr>
          <w:rFonts w:ascii="Katsoulidis" w:hAnsi="Katsoulidis" w:cs="Arial"/>
          <w:bCs/>
          <w:color w:val="000000" w:themeColor="text1"/>
          <w:szCs w:val="24"/>
        </w:rPr>
      </w:pPr>
      <w:r w:rsidRPr="00F07A39">
        <w:rPr>
          <w:rFonts w:ascii="Katsoulidis" w:hAnsi="Katsoulidis" w:cs="Arial"/>
          <w:bCs/>
          <w:color w:val="000000" w:themeColor="text1"/>
          <w:szCs w:val="24"/>
        </w:rPr>
        <w:t xml:space="preserve">Για περαιτέρω πληροφορίες, οι ενδιαφερόμενοι φοιτητές παρακαλούνται να επικοινωνήσουν με τους υπεύθυνους των διμερών συμφωνιών, Καθ. Θ. Μαυρομούστακο (τηλ: 210 7274471, e-mail: </w:t>
      </w:r>
      <w:hyperlink r:id="rId10" w:history="1">
        <w:r w:rsidRPr="00F07A39">
          <w:rPr>
            <w:rFonts w:ascii="Katsoulidis" w:hAnsi="Katsoulidis" w:cs="Arial"/>
            <w:b/>
            <w:color w:val="000000" w:themeColor="text1"/>
            <w:szCs w:val="24"/>
          </w:rPr>
          <w:t>tmavrom@chem.uoa.gr</w:t>
        </w:r>
      </w:hyperlink>
      <w:r w:rsidRPr="00F07A39">
        <w:rPr>
          <w:rFonts w:ascii="Katsoulidis" w:hAnsi="Katsoulidis" w:cs="Arial"/>
          <w:bCs/>
          <w:color w:val="000000" w:themeColor="text1"/>
          <w:szCs w:val="24"/>
        </w:rPr>
        <w:t xml:space="preserve">),  Καθηγητή Α. Οικονόμου (τηλ: 210 7274298, e-mail: </w:t>
      </w:r>
      <w:hyperlink r:id="rId11" w:history="1">
        <w:r w:rsidRPr="00F07A39">
          <w:rPr>
            <w:rFonts w:ascii="Katsoulidis" w:hAnsi="Katsoulidis" w:cs="Arial"/>
            <w:b/>
            <w:color w:val="000000" w:themeColor="text1"/>
            <w:szCs w:val="24"/>
          </w:rPr>
          <w:t>aeconomo@chem.uoa.gr</w:t>
        </w:r>
      </w:hyperlink>
      <w:r w:rsidRPr="00F07A39">
        <w:rPr>
          <w:rFonts w:ascii="Katsoulidis" w:hAnsi="Katsoulidis" w:cs="Arial"/>
          <w:bCs/>
          <w:color w:val="000000" w:themeColor="text1"/>
          <w:szCs w:val="24"/>
        </w:rPr>
        <w:t xml:space="preserve">),  Καθηγητή Ν. </w:t>
      </w:r>
      <w:r w:rsidRPr="00F07A39">
        <w:rPr>
          <w:rFonts w:ascii="Katsoulidis" w:hAnsi="Katsoulidis" w:cs="Arial"/>
          <w:bCs/>
          <w:color w:val="000000" w:themeColor="text1"/>
          <w:szCs w:val="24"/>
        </w:rPr>
        <w:lastRenderedPageBreak/>
        <w:t xml:space="preserve">Θωμαΐδη (τηλ: 210 7274317, e-mail: </w:t>
      </w:r>
      <w:r w:rsidRPr="00F07A39">
        <w:rPr>
          <w:rFonts w:ascii="Katsoulidis" w:hAnsi="Katsoulidis" w:cs="Arial"/>
          <w:b/>
          <w:color w:val="000000" w:themeColor="text1"/>
          <w:szCs w:val="24"/>
        </w:rPr>
        <w:t>ntho@chem.uoa.gr</w:t>
      </w:r>
      <w:r w:rsidRPr="00F07A39">
        <w:rPr>
          <w:rFonts w:ascii="Katsoulidis" w:hAnsi="Katsoulidis" w:cs="Arial"/>
          <w:bCs/>
          <w:color w:val="000000" w:themeColor="text1"/>
          <w:szCs w:val="24"/>
        </w:rPr>
        <w:t xml:space="preserve">) και </w:t>
      </w:r>
      <w:r w:rsidR="00173AE3">
        <w:rPr>
          <w:rFonts w:ascii="Katsoulidis" w:hAnsi="Katsoulidis" w:cs="Arial"/>
          <w:bCs/>
          <w:color w:val="000000" w:themeColor="text1"/>
          <w:szCs w:val="24"/>
        </w:rPr>
        <w:t>Αναπ</w:t>
      </w:r>
      <w:r w:rsidRPr="00F07A39">
        <w:rPr>
          <w:rFonts w:ascii="Katsoulidis" w:hAnsi="Katsoulidis" w:cs="Arial"/>
          <w:bCs/>
          <w:color w:val="000000" w:themeColor="text1"/>
          <w:szCs w:val="24"/>
        </w:rPr>
        <w:t>. Καθηγητή Γ. Βουγιουκαλάκη (τηλ. 210-7274</w:t>
      </w:r>
      <w:r w:rsidRPr="00F07A39">
        <w:rPr>
          <w:rFonts w:ascii="Katsoulidis" w:hAnsi="Katsoulidis"/>
          <w:bCs/>
          <w:color w:val="000000" w:themeColor="text1"/>
          <w:szCs w:val="24"/>
        </w:rPr>
        <w:t>230 e</w:t>
      </w:r>
      <w:r w:rsidRPr="00F07A39">
        <w:rPr>
          <w:rFonts w:ascii="Katsoulidis" w:hAnsi="Katsoulidis" w:cs="Arial"/>
          <w:bCs/>
          <w:color w:val="000000" w:themeColor="text1"/>
          <w:szCs w:val="24"/>
        </w:rPr>
        <w:t xml:space="preserve">-mail: </w:t>
      </w:r>
      <w:hyperlink r:id="rId12" w:history="1">
        <w:r w:rsidRPr="00F07A39">
          <w:rPr>
            <w:rFonts w:ascii="Katsoulidis" w:hAnsi="Katsoulidis" w:cs="Arial"/>
            <w:b/>
            <w:color w:val="000000" w:themeColor="text1"/>
            <w:szCs w:val="24"/>
          </w:rPr>
          <w:t>vougiouk@chem.uoa.gr</w:t>
        </w:r>
      </w:hyperlink>
      <w:r w:rsidRPr="00F07A39">
        <w:rPr>
          <w:rFonts w:ascii="Katsoulidis" w:hAnsi="Katsoulidis" w:cs="Arial"/>
          <w:bCs/>
          <w:color w:val="000000" w:themeColor="text1"/>
          <w:szCs w:val="24"/>
        </w:rPr>
        <w:t xml:space="preserve">), Αναπ. Καθηγήτρια Π. Παρασκευοπούλου (τηλ. 210-7274381, e-mail: </w:t>
      </w:r>
      <w:hyperlink r:id="rId13" w:history="1">
        <w:r w:rsidRPr="00F07A39">
          <w:rPr>
            <w:rStyle w:val="-"/>
            <w:rFonts w:ascii="Katsoulidis" w:hAnsi="Katsoulidis" w:cs="Arial"/>
            <w:b/>
            <w:color w:val="000000" w:themeColor="text1"/>
            <w:szCs w:val="24"/>
          </w:rPr>
          <w:t>paraskevopoulou@chem.uoa.gr</w:t>
        </w:r>
      </w:hyperlink>
      <w:r w:rsidRPr="00F07A39">
        <w:rPr>
          <w:rFonts w:ascii="Katsoulidis" w:hAnsi="Katsoulidis" w:cs="Arial"/>
          <w:bCs/>
          <w:color w:val="000000" w:themeColor="text1"/>
          <w:szCs w:val="24"/>
        </w:rPr>
        <w:t>), Αναπ. Καθηγητή Χ. Προεστό, (τηλ. 210 7274160, e-mail: harpo@chem.uoa.gr).</w:t>
      </w:r>
    </w:p>
    <w:p w:rsidR="00504D71" w:rsidRDefault="002E3519" w:rsidP="002E3519">
      <w:pPr>
        <w:tabs>
          <w:tab w:val="left" w:pos="-1134"/>
        </w:tabs>
        <w:spacing w:before="120" w:after="120" w:line="360" w:lineRule="auto"/>
        <w:ind w:right="62"/>
        <w:jc w:val="both"/>
        <w:rPr>
          <w:rFonts w:ascii="Katsoulidis" w:hAnsi="Katsoulidis" w:cs="Arial"/>
          <w:bCs/>
          <w:color w:val="000000" w:themeColor="text1"/>
          <w:szCs w:val="24"/>
          <w:lang w:val="en-US"/>
        </w:rPr>
      </w:pPr>
      <w:r w:rsidRPr="00F07A39">
        <w:rPr>
          <w:rFonts w:ascii="Katsoulidis" w:hAnsi="Katsoulidis" w:cs="Arial"/>
          <w:bCs/>
          <w:color w:val="000000" w:themeColor="text1"/>
          <w:szCs w:val="24"/>
          <w:u w:val="single"/>
        </w:rPr>
        <w:t>αφού έχουν μελετήσει την προκήρυξη</w:t>
      </w:r>
      <w:r w:rsidRPr="00F07A39">
        <w:rPr>
          <w:rFonts w:ascii="Katsoulidis" w:hAnsi="Katsoulidis" w:cs="Arial"/>
          <w:bCs/>
          <w:color w:val="000000" w:themeColor="text1"/>
          <w:szCs w:val="24"/>
        </w:rPr>
        <w:t xml:space="preserve">. </w:t>
      </w:r>
    </w:p>
    <w:p w:rsidR="002E3519" w:rsidRDefault="002E3519" w:rsidP="002E3519">
      <w:pPr>
        <w:tabs>
          <w:tab w:val="left" w:pos="-1134"/>
        </w:tabs>
        <w:spacing w:before="120" w:after="120" w:line="360" w:lineRule="auto"/>
        <w:ind w:right="62"/>
        <w:jc w:val="both"/>
        <w:rPr>
          <w:rFonts w:ascii="Katsoulidis" w:hAnsi="Katsoulidis" w:cs="Arial"/>
          <w:b/>
          <w:color w:val="000000" w:themeColor="text1"/>
          <w:szCs w:val="24"/>
        </w:rPr>
      </w:pPr>
      <w:r w:rsidRPr="00504D71">
        <w:rPr>
          <w:rFonts w:ascii="Katsoulidis" w:hAnsi="Katsoulidis" w:cs="Arial"/>
          <w:bCs/>
          <w:color w:val="000000" w:themeColor="text1"/>
          <w:szCs w:val="24"/>
          <w:highlight w:val="yellow"/>
        </w:rPr>
        <w:t>Σημειώνεται ότι ο συνολικός αριθμός των θέσεων που προσφέρονται στο Τμήμα Χημείας</w:t>
      </w:r>
      <w:r w:rsidR="00EB569E">
        <w:rPr>
          <w:rFonts w:ascii="Katsoulidis" w:hAnsi="Katsoulidis" w:cs="Arial"/>
          <w:bCs/>
          <w:color w:val="000000" w:themeColor="text1"/>
          <w:szCs w:val="24"/>
          <w:highlight w:val="yellow"/>
        </w:rPr>
        <w:t xml:space="preserve"> για το ακαδημαϊκό έτος 2023-24 ανέρχεται στις </w:t>
      </w:r>
      <w:r w:rsidR="00C351D1" w:rsidRPr="00504D71">
        <w:rPr>
          <w:rFonts w:ascii="Katsoulidis" w:hAnsi="Katsoulidis" w:cs="Arial"/>
          <w:b/>
          <w:color w:val="000000" w:themeColor="text1"/>
          <w:szCs w:val="24"/>
          <w:highlight w:val="yellow"/>
        </w:rPr>
        <w:t>20</w:t>
      </w:r>
      <w:r w:rsidR="00085D9F" w:rsidRPr="00504D71">
        <w:rPr>
          <w:rFonts w:ascii="Katsoulidis" w:hAnsi="Katsoulidis" w:cs="Arial"/>
          <w:b/>
          <w:color w:val="000000" w:themeColor="text1"/>
          <w:szCs w:val="24"/>
          <w:highlight w:val="yellow"/>
        </w:rPr>
        <w:t>.</w:t>
      </w:r>
    </w:p>
    <w:p w:rsidR="00636CF4" w:rsidRDefault="00636CF4" w:rsidP="002E3519">
      <w:pPr>
        <w:tabs>
          <w:tab w:val="left" w:pos="-1134"/>
        </w:tabs>
        <w:spacing w:before="120" w:after="120" w:line="360" w:lineRule="auto"/>
        <w:ind w:right="62"/>
        <w:jc w:val="both"/>
        <w:rPr>
          <w:rFonts w:ascii="Katsoulidis" w:hAnsi="Katsoulidis" w:cs="Arial"/>
          <w:b/>
          <w:color w:val="000000" w:themeColor="text1"/>
          <w:szCs w:val="24"/>
        </w:rPr>
      </w:pPr>
    </w:p>
    <w:p w:rsidR="00636CF4" w:rsidRPr="008E7C2A" w:rsidRDefault="00636CF4" w:rsidP="002E3519">
      <w:pPr>
        <w:tabs>
          <w:tab w:val="left" w:pos="-1134"/>
        </w:tabs>
        <w:spacing w:before="120" w:after="120" w:line="360" w:lineRule="auto"/>
        <w:ind w:right="62"/>
        <w:jc w:val="both"/>
        <w:rPr>
          <w:rFonts w:ascii="Katsoulidis" w:hAnsi="Katsoulidis" w:cs="Arial"/>
          <w:b/>
          <w:color w:val="000000" w:themeColor="text1"/>
          <w:szCs w:val="24"/>
        </w:rPr>
      </w:pPr>
      <w:r>
        <w:rPr>
          <w:rFonts w:ascii="Katsoulidis" w:hAnsi="Katsoulidis" w:cs="Arial"/>
          <w:b/>
          <w:color w:val="000000" w:themeColor="text1"/>
          <w:szCs w:val="24"/>
        </w:rPr>
        <w:t>Στα πλαίσια της διαφάνειας της διαδικασίας επισυνάπτεται ο πίνακας μοριοδότησης των αιτήσεων</w:t>
      </w:r>
      <w:r w:rsidR="008E7C2A" w:rsidRPr="008E7C2A">
        <w:rPr>
          <w:rFonts w:ascii="Katsoulidis" w:hAnsi="Katsoulidis" w:cs="Arial"/>
          <w:b/>
          <w:color w:val="000000" w:themeColor="text1"/>
          <w:szCs w:val="24"/>
        </w:rPr>
        <w:t>.</w:t>
      </w:r>
    </w:p>
    <w:p w:rsidR="00636CF4" w:rsidRPr="00F07A39" w:rsidRDefault="00636CF4" w:rsidP="002E3519">
      <w:pPr>
        <w:tabs>
          <w:tab w:val="left" w:pos="-1134"/>
        </w:tabs>
        <w:spacing w:before="120" w:after="120" w:line="360" w:lineRule="auto"/>
        <w:ind w:right="62"/>
        <w:jc w:val="both"/>
        <w:rPr>
          <w:rFonts w:ascii="Katsoulidis" w:hAnsi="Katsoulidis" w:cs="Arial"/>
          <w:bCs/>
          <w:color w:val="000000" w:themeColor="text1"/>
          <w:szCs w:val="24"/>
        </w:rPr>
      </w:pPr>
    </w:p>
    <w:p w:rsidR="002E3519" w:rsidRPr="00C351D1" w:rsidRDefault="002E3519" w:rsidP="002E3519">
      <w:pPr>
        <w:tabs>
          <w:tab w:val="left" w:pos="-1134"/>
        </w:tabs>
        <w:spacing w:before="120" w:after="120" w:line="360" w:lineRule="auto"/>
        <w:ind w:right="62"/>
        <w:jc w:val="both"/>
        <w:rPr>
          <w:rFonts w:ascii="Katsoulidis" w:hAnsi="Katsoulidis" w:cs="Arial"/>
          <w:b/>
          <w:color w:val="000000" w:themeColor="text1"/>
          <w:szCs w:val="24"/>
        </w:rPr>
      </w:pPr>
    </w:p>
    <w:sectPr w:rsidR="002E3519" w:rsidRPr="00C351D1" w:rsidSect="003A1D2D">
      <w:footerReference w:type="default" r:id="rId14"/>
      <w:pgSz w:w="11906" w:h="16838"/>
      <w:pgMar w:top="993" w:right="1416" w:bottom="1260" w:left="1276" w:header="708"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AE9" w:rsidRDefault="00D94AE9" w:rsidP="005B64DC">
      <w:r>
        <w:separator/>
      </w:r>
    </w:p>
  </w:endnote>
  <w:endnote w:type="continuationSeparator" w:id="1">
    <w:p w:rsidR="00D94AE9" w:rsidRDefault="00D94AE9" w:rsidP="005B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DejaVu Sans Mono">
    <w:altName w:val="MS Gothic"/>
    <w:charset w:val="80"/>
    <w:family w:val="modern"/>
    <w:pitch w:val="fixed"/>
    <w:sig w:usb0="00000000" w:usb1="00000000" w:usb2="00000000" w:usb3="00000000" w:csb0="00000000" w:csb1="00000000"/>
  </w:font>
  <w:font w:name="DejaVu Sans">
    <w:charset w:val="A1"/>
    <w:family w:val="swiss"/>
    <w:pitch w:val="variable"/>
    <w:sig w:usb0="00000000" w:usb1="00000000" w:usb2="00000000" w:usb3="00000000" w:csb0="00000000" w:csb1="00000000"/>
  </w:font>
  <w:font w:name="Katsoulidis">
    <w:altName w:val="Georgia Pro Cond"/>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1B" w:rsidRPr="003F1F7F" w:rsidRDefault="00E3078A">
    <w:pPr>
      <w:pStyle w:val="a8"/>
      <w:jc w:val="center"/>
      <w:rPr>
        <w:color w:val="auto"/>
        <w:sz w:val="16"/>
        <w:szCs w:val="16"/>
      </w:rPr>
    </w:pPr>
    <w:r w:rsidRPr="003F1F7F">
      <w:rPr>
        <w:color w:val="auto"/>
        <w:sz w:val="16"/>
        <w:szCs w:val="16"/>
      </w:rPr>
      <w:fldChar w:fldCharType="begin"/>
    </w:r>
    <w:r w:rsidR="0062701B" w:rsidRPr="003F1F7F">
      <w:rPr>
        <w:color w:val="auto"/>
        <w:sz w:val="16"/>
        <w:szCs w:val="16"/>
      </w:rPr>
      <w:instrText>PAGE   \* MERGEFORMAT</w:instrText>
    </w:r>
    <w:r w:rsidRPr="003F1F7F">
      <w:rPr>
        <w:color w:val="auto"/>
        <w:sz w:val="16"/>
        <w:szCs w:val="16"/>
      </w:rPr>
      <w:fldChar w:fldCharType="separate"/>
    </w:r>
    <w:r w:rsidR="00A9087E">
      <w:rPr>
        <w:noProof/>
        <w:color w:val="auto"/>
        <w:sz w:val="16"/>
        <w:szCs w:val="16"/>
      </w:rPr>
      <w:t>4</w:t>
    </w:r>
    <w:r w:rsidRPr="003F1F7F">
      <w:rPr>
        <w:color w:val="auto"/>
        <w:sz w:val="16"/>
        <w:szCs w:val="16"/>
      </w:rPr>
      <w:fldChar w:fldCharType="end"/>
    </w:r>
  </w:p>
  <w:p w:rsidR="0062701B" w:rsidRDefault="006270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AE9" w:rsidRDefault="00D94AE9" w:rsidP="005B64DC">
      <w:r>
        <w:separator/>
      </w:r>
    </w:p>
  </w:footnote>
  <w:footnote w:type="continuationSeparator" w:id="1">
    <w:p w:rsidR="00D94AE9" w:rsidRDefault="00D94AE9" w:rsidP="005B64DC">
      <w:r>
        <w:continuationSeparator/>
      </w:r>
    </w:p>
  </w:footnote>
  <w:footnote w:id="2">
    <w:p w:rsidR="002E3519" w:rsidRDefault="002E3519" w:rsidP="00322917">
      <w:pPr>
        <w:tabs>
          <w:tab w:val="left" w:pos="-1134"/>
        </w:tabs>
        <w:spacing w:line="276" w:lineRule="auto"/>
        <w:ind w:right="62"/>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40" w:hanging="360"/>
      </w:pPr>
      <w:rPr>
        <w:b/>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w:hAnsi="Arial"/>
        <w:b w:val="0"/>
        <w:i w:val="0"/>
        <w:sz w:val="24"/>
        <w:u w:val="none"/>
      </w:rPr>
    </w:lvl>
  </w:abstractNum>
  <w:abstractNum w:abstractNumId="2">
    <w:nsid w:val="00000004"/>
    <w:multiLevelType w:val="singleLevel"/>
    <w:tmpl w:val="00000004"/>
    <w:name w:val="WW8Num4"/>
    <w:lvl w:ilvl="0">
      <w:start w:val="1"/>
      <w:numFmt w:val="decimal"/>
      <w:lvlText w:val="%1."/>
      <w:lvlJc w:val="left"/>
      <w:pPr>
        <w:tabs>
          <w:tab w:val="num" w:pos="0"/>
        </w:tabs>
        <w:ind w:left="644" w:hanging="360"/>
      </w:pPr>
      <w:rPr>
        <w:b/>
      </w:rPr>
    </w:lvl>
  </w:abstractNum>
  <w:abstractNum w:abstractNumId="3">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0"/>
        </w:tabs>
        <w:ind w:left="1146" w:hanging="360"/>
      </w:pPr>
      <w:rPr>
        <w:rFonts w:ascii="Symbol" w:hAnsi="Symbol"/>
        <w:b w:val="0"/>
        <w:i w:val="0"/>
        <w:sz w:val="24"/>
        <w:u w:val="none"/>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ymbol" w:hAnsi="Symbol"/>
        <w:b/>
      </w:rPr>
    </w:lvl>
  </w:abstractNum>
  <w:abstractNum w:abstractNumId="6">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7">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8">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1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5">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95258A"/>
    <w:multiLevelType w:val="hybridMultilevel"/>
    <w:tmpl w:val="C414D0C8"/>
    <w:lvl w:ilvl="0" w:tplc="2B886998">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9">
    <w:nsid w:val="643227A3"/>
    <w:multiLevelType w:val="hybridMultilevel"/>
    <w:tmpl w:val="99FE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72A32DF5"/>
    <w:multiLevelType w:val="hybridMultilevel"/>
    <w:tmpl w:val="A986229E"/>
    <w:lvl w:ilvl="0" w:tplc="DCA0A1D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3">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4"/>
  </w:num>
  <w:num w:numId="5">
    <w:abstractNumId w:val="6"/>
  </w:num>
  <w:num w:numId="6">
    <w:abstractNumId w:val="9"/>
  </w:num>
  <w:num w:numId="7">
    <w:abstractNumId w:val="16"/>
  </w:num>
  <w:num w:numId="8">
    <w:abstractNumId w:val="12"/>
  </w:num>
  <w:num w:numId="9">
    <w:abstractNumId w:val="13"/>
  </w:num>
  <w:num w:numId="10">
    <w:abstractNumId w:val="7"/>
  </w:num>
  <w:num w:numId="11">
    <w:abstractNumId w:val="23"/>
  </w:num>
  <w:num w:numId="12">
    <w:abstractNumId w:val="8"/>
  </w:num>
  <w:num w:numId="13">
    <w:abstractNumId w:val="17"/>
  </w:num>
  <w:num w:numId="14">
    <w:abstractNumId w:val="22"/>
  </w:num>
  <w:num w:numId="15">
    <w:abstractNumId w:val="18"/>
  </w:num>
  <w:num w:numId="16">
    <w:abstractNumId w:val="21"/>
  </w:num>
  <w:num w:numId="17">
    <w:abstractNumId w:val="20"/>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2C69"/>
    <w:rsid w:val="00000596"/>
    <w:rsid w:val="00002D34"/>
    <w:rsid w:val="00024C45"/>
    <w:rsid w:val="00026316"/>
    <w:rsid w:val="0002713B"/>
    <w:rsid w:val="00030EE9"/>
    <w:rsid w:val="00037640"/>
    <w:rsid w:val="00037846"/>
    <w:rsid w:val="00042E29"/>
    <w:rsid w:val="00050F8C"/>
    <w:rsid w:val="000677A9"/>
    <w:rsid w:val="00074F77"/>
    <w:rsid w:val="00075F96"/>
    <w:rsid w:val="00081738"/>
    <w:rsid w:val="00081FF0"/>
    <w:rsid w:val="00085D9F"/>
    <w:rsid w:val="00086BE9"/>
    <w:rsid w:val="000873DD"/>
    <w:rsid w:val="00092930"/>
    <w:rsid w:val="00095523"/>
    <w:rsid w:val="00095FD2"/>
    <w:rsid w:val="000A1E36"/>
    <w:rsid w:val="000B7427"/>
    <w:rsid w:val="000B7D2B"/>
    <w:rsid w:val="000C03FF"/>
    <w:rsid w:val="000C1782"/>
    <w:rsid w:val="000C19D6"/>
    <w:rsid w:val="000C59DD"/>
    <w:rsid w:val="000D5C49"/>
    <w:rsid w:val="000D7575"/>
    <w:rsid w:val="000E7259"/>
    <w:rsid w:val="000F6CAB"/>
    <w:rsid w:val="00104C16"/>
    <w:rsid w:val="001135F2"/>
    <w:rsid w:val="00114963"/>
    <w:rsid w:val="00115999"/>
    <w:rsid w:val="0011624F"/>
    <w:rsid w:val="0012164C"/>
    <w:rsid w:val="0012642C"/>
    <w:rsid w:val="001522F1"/>
    <w:rsid w:val="00152445"/>
    <w:rsid w:val="001644F3"/>
    <w:rsid w:val="001677AE"/>
    <w:rsid w:val="00172540"/>
    <w:rsid w:val="00173AE3"/>
    <w:rsid w:val="00175336"/>
    <w:rsid w:val="00184B6E"/>
    <w:rsid w:val="001872BB"/>
    <w:rsid w:val="00187B1B"/>
    <w:rsid w:val="0019096E"/>
    <w:rsid w:val="00191E83"/>
    <w:rsid w:val="001935D6"/>
    <w:rsid w:val="001965AC"/>
    <w:rsid w:val="001A3510"/>
    <w:rsid w:val="001B2ED4"/>
    <w:rsid w:val="001C422C"/>
    <w:rsid w:val="001C5EF9"/>
    <w:rsid w:val="001C6706"/>
    <w:rsid w:val="001D2DC7"/>
    <w:rsid w:val="001D347C"/>
    <w:rsid w:val="001E6158"/>
    <w:rsid w:val="001F05F9"/>
    <w:rsid w:val="002070E7"/>
    <w:rsid w:val="0020749B"/>
    <w:rsid w:val="00212B07"/>
    <w:rsid w:val="00214A74"/>
    <w:rsid w:val="00250EDE"/>
    <w:rsid w:val="00252484"/>
    <w:rsid w:val="00263E38"/>
    <w:rsid w:val="00274DD6"/>
    <w:rsid w:val="00275CA7"/>
    <w:rsid w:val="002765B0"/>
    <w:rsid w:val="00277BE7"/>
    <w:rsid w:val="00282528"/>
    <w:rsid w:val="00283A10"/>
    <w:rsid w:val="00287014"/>
    <w:rsid w:val="00287F54"/>
    <w:rsid w:val="00291AE7"/>
    <w:rsid w:val="002A08D7"/>
    <w:rsid w:val="002A21B5"/>
    <w:rsid w:val="002A3AC5"/>
    <w:rsid w:val="002A4BEB"/>
    <w:rsid w:val="002A6F51"/>
    <w:rsid w:val="002B3292"/>
    <w:rsid w:val="002B6FEC"/>
    <w:rsid w:val="002D1774"/>
    <w:rsid w:val="002D1794"/>
    <w:rsid w:val="002D1E8D"/>
    <w:rsid w:val="002D6239"/>
    <w:rsid w:val="002E0302"/>
    <w:rsid w:val="002E2B31"/>
    <w:rsid w:val="002E3519"/>
    <w:rsid w:val="002E498E"/>
    <w:rsid w:val="002E5B2F"/>
    <w:rsid w:val="002E6B44"/>
    <w:rsid w:val="0030226D"/>
    <w:rsid w:val="00305BF3"/>
    <w:rsid w:val="00310714"/>
    <w:rsid w:val="00322917"/>
    <w:rsid w:val="00326F4C"/>
    <w:rsid w:val="003355C3"/>
    <w:rsid w:val="00335A7B"/>
    <w:rsid w:val="00335C4C"/>
    <w:rsid w:val="00335F5F"/>
    <w:rsid w:val="003376E4"/>
    <w:rsid w:val="00337B7C"/>
    <w:rsid w:val="003403F9"/>
    <w:rsid w:val="0034404D"/>
    <w:rsid w:val="003458DF"/>
    <w:rsid w:val="003465BD"/>
    <w:rsid w:val="00352CE8"/>
    <w:rsid w:val="00354377"/>
    <w:rsid w:val="00355535"/>
    <w:rsid w:val="00355A39"/>
    <w:rsid w:val="003568E8"/>
    <w:rsid w:val="0037321C"/>
    <w:rsid w:val="00393DD3"/>
    <w:rsid w:val="00394AAD"/>
    <w:rsid w:val="00395635"/>
    <w:rsid w:val="003A0022"/>
    <w:rsid w:val="003A1D2D"/>
    <w:rsid w:val="003A27CC"/>
    <w:rsid w:val="003B6BF3"/>
    <w:rsid w:val="003C4325"/>
    <w:rsid w:val="003C7931"/>
    <w:rsid w:val="003D0DB2"/>
    <w:rsid w:val="003D42F8"/>
    <w:rsid w:val="003E38C3"/>
    <w:rsid w:val="003F1F7F"/>
    <w:rsid w:val="003F26D7"/>
    <w:rsid w:val="00414053"/>
    <w:rsid w:val="00417CCD"/>
    <w:rsid w:val="00435357"/>
    <w:rsid w:val="0044566F"/>
    <w:rsid w:val="00447002"/>
    <w:rsid w:val="0045139D"/>
    <w:rsid w:val="00457081"/>
    <w:rsid w:val="00457EF8"/>
    <w:rsid w:val="00465522"/>
    <w:rsid w:val="00465D47"/>
    <w:rsid w:val="00470D96"/>
    <w:rsid w:val="004A543A"/>
    <w:rsid w:val="004B0B5C"/>
    <w:rsid w:val="004B273F"/>
    <w:rsid w:val="004B6D52"/>
    <w:rsid w:val="004B6EFB"/>
    <w:rsid w:val="004C3CC0"/>
    <w:rsid w:val="004C6D50"/>
    <w:rsid w:val="004C7AD8"/>
    <w:rsid w:val="004E5F9F"/>
    <w:rsid w:val="004E7BEB"/>
    <w:rsid w:val="00500180"/>
    <w:rsid w:val="00502AE1"/>
    <w:rsid w:val="00504D71"/>
    <w:rsid w:val="00507FA8"/>
    <w:rsid w:val="00510C4B"/>
    <w:rsid w:val="0052423C"/>
    <w:rsid w:val="00525604"/>
    <w:rsid w:val="0052697A"/>
    <w:rsid w:val="00526BB9"/>
    <w:rsid w:val="005275DE"/>
    <w:rsid w:val="00551C04"/>
    <w:rsid w:val="00556A3F"/>
    <w:rsid w:val="00556F6D"/>
    <w:rsid w:val="00565BD8"/>
    <w:rsid w:val="00566992"/>
    <w:rsid w:val="00566BE6"/>
    <w:rsid w:val="00567C8C"/>
    <w:rsid w:val="0057025F"/>
    <w:rsid w:val="005734A3"/>
    <w:rsid w:val="0057384C"/>
    <w:rsid w:val="005771C7"/>
    <w:rsid w:val="00581F0A"/>
    <w:rsid w:val="005844EC"/>
    <w:rsid w:val="005946C5"/>
    <w:rsid w:val="0059601D"/>
    <w:rsid w:val="005A0A4C"/>
    <w:rsid w:val="005A5556"/>
    <w:rsid w:val="005A7A58"/>
    <w:rsid w:val="005B1107"/>
    <w:rsid w:val="005B64DC"/>
    <w:rsid w:val="005C0B77"/>
    <w:rsid w:val="005C1BD9"/>
    <w:rsid w:val="005C37F4"/>
    <w:rsid w:val="005E354C"/>
    <w:rsid w:val="005F2540"/>
    <w:rsid w:val="005F7CCF"/>
    <w:rsid w:val="0060079A"/>
    <w:rsid w:val="00600FE9"/>
    <w:rsid w:val="00601F73"/>
    <w:rsid w:val="00613899"/>
    <w:rsid w:val="00621E3B"/>
    <w:rsid w:val="006248C1"/>
    <w:rsid w:val="0062701B"/>
    <w:rsid w:val="00636CF4"/>
    <w:rsid w:val="00643AB4"/>
    <w:rsid w:val="00654F3D"/>
    <w:rsid w:val="00662F54"/>
    <w:rsid w:val="0067153C"/>
    <w:rsid w:val="00674349"/>
    <w:rsid w:val="006744B9"/>
    <w:rsid w:val="00674F06"/>
    <w:rsid w:val="0067513A"/>
    <w:rsid w:val="006764E8"/>
    <w:rsid w:val="006813D3"/>
    <w:rsid w:val="0068679D"/>
    <w:rsid w:val="00687DEF"/>
    <w:rsid w:val="00695F1E"/>
    <w:rsid w:val="00697B84"/>
    <w:rsid w:val="006A7021"/>
    <w:rsid w:val="006A70FE"/>
    <w:rsid w:val="006C15F6"/>
    <w:rsid w:val="006D0A63"/>
    <w:rsid w:val="006E4A39"/>
    <w:rsid w:val="006E77BA"/>
    <w:rsid w:val="006F2EE2"/>
    <w:rsid w:val="007017A1"/>
    <w:rsid w:val="00703C8C"/>
    <w:rsid w:val="00710433"/>
    <w:rsid w:val="00710BF5"/>
    <w:rsid w:val="0071708E"/>
    <w:rsid w:val="00722B5D"/>
    <w:rsid w:val="00734CE0"/>
    <w:rsid w:val="007375D6"/>
    <w:rsid w:val="0074391E"/>
    <w:rsid w:val="00762208"/>
    <w:rsid w:val="0076624F"/>
    <w:rsid w:val="00766E45"/>
    <w:rsid w:val="007679EF"/>
    <w:rsid w:val="00771C07"/>
    <w:rsid w:val="00790CF3"/>
    <w:rsid w:val="0079470B"/>
    <w:rsid w:val="00795330"/>
    <w:rsid w:val="0079773D"/>
    <w:rsid w:val="00797F76"/>
    <w:rsid w:val="007A355F"/>
    <w:rsid w:val="007A41FA"/>
    <w:rsid w:val="007A5E0D"/>
    <w:rsid w:val="007B1AB4"/>
    <w:rsid w:val="007B4AA8"/>
    <w:rsid w:val="007C0D6F"/>
    <w:rsid w:val="007D17BD"/>
    <w:rsid w:val="007D37E1"/>
    <w:rsid w:val="007F35B3"/>
    <w:rsid w:val="007F61F8"/>
    <w:rsid w:val="007F7AF4"/>
    <w:rsid w:val="0080188A"/>
    <w:rsid w:val="008041B8"/>
    <w:rsid w:val="00810D25"/>
    <w:rsid w:val="00825AB1"/>
    <w:rsid w:val="0083145F"/>
    <w:rsid w:val="00831A76"/>
    <w:rsid w:val="00831D74"/>
    <w:rsid w:val="00845055"/>
    <w:rsid w:val="00852FA2"/>
    <w:rsid w:val="008635F7"/>
    <w:rsid w:val="008700F6"/>
    <w:rsid w:val="008734BC"/>
    <w:rsid w:val="00874FAB"/>
    <w:rsid w:val="00877E07"/>
    <w:rsid w:val="0088198C"/>
    <w:rsid w:val="0088369B"/>
    <w:rsid w:val="00883E3E"/>
    <w:rsid w:val="008976EE"/>
    <w:rsid w:val="008A77D4"/>
    <w:rsid w:val="008B3B3D"/>
    <w:rsid w:val="008C17D6"/>
    <w:rsid w:val="008C19E5"/>
    <w:rsid w:val="008C6E0C"/>
    <w:rsid w:val="008D3AF8"/>
    <w:rsid w:val="008D71CA"/>
    <w:rsid w:val="008E13CF"/>
    <w:rsid w:val="008E666B"/>
    <w:rsid w:val="008E76E2"/>
    <w:rsid w:val="008E7C2A"/>
    <w:rsid w:val="008F4366"/>
    <w:rsid w:val="008F6EBC"/>
    <w:rsid w:val="00900610"/>
    <w:rsid w:val="00903997"/>
    <w:rsid w:val="009044C3"/>
    <w:rsid w:val="00905F4C"/>
    <w:rsid w:val="009117EA"/>
    <w:rsid w:val="0091789E"/>
    <w:rsid w:val="00924C76"/>
    <w:rsid w:val="00926C2E"/>
    <w:rsid w:val="00937E28"/>
    <w:rsid w:val="0095153D"/>
    <w:rsid w:val="00954847"/>
    <w:rsid w:val="00956458"/>
    <w:rsid w:val="00963369"/>
    <w:rsid w:val="00963EB4"/>
    <w:rsid w:val="00966399"/>
    <w:rsid w:val="00967BE8"/>
    <w:rsid w:val="0097350C"/>
    <w:rsid w:val="0097429D"/>
    <w:rsid w:val="00983DF4"/>
    <w:rsid w:val="009841A5"/>
    <w:rsid w:val="009859D4"/>
    <w:rsid w:val="00993466"/>
    <w:rsid w:val="00995946"/>
    <w:rsid w:val="009A1B1A"/>
    <w:rsid w:val="009A32E3"/>
    <w:rsid w:val="009A790D"/>
    <w:rsid w:val="009B1005"/>
    <w:rsid w:val="009B685E"/>
    <w:rsid w:val="009B794F"/>
    <w:rsid w:val="009C097E"/>
    <w:rsid w:val="009C5657"/>
    <w:rsid w:val="009C6C48"/>
    <w:rsid w:val="009D15F6"/>
    <w:rsid w:val="009D4009"/>
    <w:rsid w:val="009D481D"/>
    <w:rsid w:val="009E2903"/>
    <w:rsid w:val="009E2CE6"/>
    <w:rsid w:val="009E5EFD"/>
    <w:rsid w:val="00A059AD"/>
    <w:rsid w:val="00A10E61"/>
    <w:rsid w:val="00A1247D"/>
    <w:rsid w:val="00A172DE"/>
    <w:rsid w:val="00A21B86"/>
    <w:rsid w:val="00A25DE5"/>
    <w:rsid w:val="00A2730C"/>
    <w:rsid w:val="00A51369"/>
    <w:rsid w:val="00A5152B"/>
    <w:rsid w:val="00A52895"/>
    <w:rsid w:val="00A52EB0"/>
    <w:rsid w:val="00A547C3"/>
    <w:rsid w:val="00A575F5"/>
    <w:rsid w:val="00A61FAC"/>
    <w:rsid w:val="00A64768"/>
    <w:rsid w:val="00A65B42"/>
    <w:rsid w:val="00A66EEA"/>
    <w:rsid w:val="00A7068D"/>
    <w:rsid w:val="00A72B44"/>
    <w:rsid w:val="00A75187"/>
    <w:rsid w:val="00A77517"/>
    <w:rsid w:val="00A80CFC"/>
    <w:rsid w:val="00A81C39"/>
    <w:rsid w:val="00A87A63"/>
    <w:rsid w:val="00A87E41"/>
    <w:rsid w:val="00A9087E"/>
    <w:rsid w:val="00AA60D8"/>
    <w:rsid w:val="00AB369D"/>
    <w:rsid w:val="00AB7A23"/>
    <w:rsid w:val="00AC0B62"/>
    <w:rsid w:val="00AD71AC"/>
    <w:rsid w:val="00AD7C9B"/>
    <w:rsid w:val="00AE215A"/>
    <w:rsid w:val="00AE45FA"/>
    <w:rsid w:val="00AE48D6"/>
    <w:rsid w:val="00AE67EA"/>
    <w:rsid w:val="00AF4E54"/>
    <w:rsid w:val="00B07E63"/>
    <w:rsid w:val="00B11A15"/>
    <w:rsid w:val="00B1486E"/>
    <w:rsid w:val="00B20F8A"/>
    <w:rsid w:val="00B21CE5"/>
    <w:rsid w:val="00B32E26"/>
    <w:rsid w:val="00B3656D"/>
    <w:rsid w:val="00B37DB0"/>
    <w:rsid w:val="00B425BF"/>
    <w:rsid w:val="00B43482"/>
    <w:rsid w:val="00B52A8E"/>
    <w:rsid w:val="00B56538"/>
    <w:rsid w:val="00B5691E"/>
    <w:rsid w:val="00B62A1E"/>
    <w:rsid w:val="00B62B71"/>
    <w:rsid w:val="00B64548"/>
    <w:rsid w:val="00B74700"/>
    <w:rsid w:val="00B776E7"/>
    <w:rsid w:val="00B82489"/>
    <w:rsid w:val="00B8296F"/>
    <w:rsid w:val="00B87462"/>
    <w:rsid w:val="00B9458F"/>
    <w:rsid w:val="00BB06F8"/>
    <w:rsid w:val="00BB3C41"/>
    <w:rsid w:val="00BB4DAF"/>
    <w:rsid w:val="00BB685F"/>
    <w:rsid w:val="00BC0AC9"/>
    <w:rsid w:val="00BD34EC"/>
    <w:rsid w:val="00BE017E"/>
    <w:rsid w:val="00BE0C06"/>
    <w:rsid w:val="00BE2294"/>
    <w:rsid w:val="00BE2F10"/>
    <w:rsid w:val="00C06307"/>
    <w:rsid w:val="00C150DD"/>
    <w:rsid w:val="00C165B0"/>
    <w:rsid w:val="00C17D7B"/>
    <w:rsid w:val="00C225AA"/>
    <w:rsid w:val="00C25F03"/>
    <w:rsid w:val="00C26E65"/>
    <w:rsid w:val="00C27B71"/>
    <w:rsid w:val="00C351D1"/>
    <w:rsid w:val="00C356EB"/>
    <w:rsid w:val="00C36E21"/>
    <w:rsid w:val="00C61E26"/>
    <w:rsid w:val="00C62C69"/>
    <w:rsid w:val="00C65C05"/>
    <w:rsid w:val="00C73A59"/>
    <w:rsid w:val="00C763B4"/>
    <w:rsid w:val="00C825FD"/>
    <w:rsid w:val="00C85DB3"/>
    <w:rsid w:val="00C876ED"/>
    <w:rsid w:val="00C877FE"/>
    <w:rsid w:val="00C90866"/>
    <w:rsid w:val="00C9143B"/>
    <w:rsid w:val="00C95A02"/>
    <w:rsid w:val="00CA3622"/>
    <w:rsid w:val="00CA46A5"/>
    <w:rsid w:val="00CA6A0F"/>
    <w:rsid w:val="00CA6C26"/>
    <w:rsid w:val="00CA7D57"/>
    <w:rsid w:val="00CB3347"/>
    <w:rsid w:val="00CB51E1"/>
    <w:rsid w:val="00CB6C5A"/>
    <w:rsid w:val="00CB7680"/>
    <w:rsid w:val="00CE03A0"/>
    <w:rsid w:val="00CE5CB8"/>
    <w:rsid w:val="00CE77E1"/>
    <w:rsid w:val="00CF4DCB"/>
    <w:rsid w:val="00CF551A"/>
    <w:rsid w:val="00CF6ADD"/>
    <w:rsid w:val="00CF7803"/>
    <w:rsid w:val="00D00AED"/>
    <w:rsid w:val="00D019DD"/>
    <w:rsid w:val="00D020C9"/>
    <w:rsid w:val="00D0279A"/>
    <w:rsid w:val="00D03C3C"/>
    <w:rsid w:val="00D05AF6"/>
    <w:rsid w:val="00D06F6D"/>
    <w:rsid w:val="00D1484D"/>
    <w:rsid w:val="00D25244"/>
    <w:rsid w:val="00D30FC0"/>
    <w:rsid w:val="00D40DF5"/>
    <w:rsid w:val="00D450CF"/>
    <w:rsid w:val="00D47400"/>
    <w:rsid w:val="00D4760C"/>
    <w:rsid w:val="00D502F2"/>
    <w:rsid w:val="00D517F7"/>
    <w:rsid w:val="00D528E9"/>
    <w:rsid w:val="00D55F94"/>
    <w:rsid w:val="00D57877"/>
    <w:rsid w:val="00D57FCC"/>
    <w:rsid w:val="00D620FB"/>
    <w:rsid w:val="00D76854"/>
    <w:rsid w:val="00D83052"/>
    <w:rsid w:val="00D83BD6"/>
    <w:rsid w:val="00D87A4E"/>
    <w:rsid w:val="00D926D3"/>
    <w:rsid w:val="00D927A6"/>
    <w:rsid w:val="00D94AE9"/>
    <w:rsid w:val="00D954AB"/>
    <w:rsid w:val="00DA57D7"/>
    <w:rsid w:val="00DB3065"/>
    <w:rsid w:val="00DB48CC"/>
    <w:rsid w:val="00DC4BB5"/>
    <w:rsid w:val="00DC69ED"/>
    <w:rsid w:val="00DC7364"/>
    <w:rsid w:val="00DD6865"/>
    <w:rsid w:val="00DD6876"/>
    <w:rsid w:val="00DD7D96"/>
    <w:rsid w:val="00DE1841"/>
    <w:rsid w:val="00DE5EAE"/>
    <w:rsid w:val="00DE6285"/>
    <w:rsid w:val="00DE7E98"/>
    <w:rsid w:val="00DF2653"/>
    <w:rsid w:val="00DF28A4"/>
    <w:rsid w:val="00DF661A"/>
    <w:rsid w:val="00E00479"/>
    <w:rsid w:val="00E01370"/>
    <w:rsid w:val="00E135D4"/>
    <w:rsid w:val="00E21CFA"/>
    <w:rsid w:val="00E2689B"/>
    <w:rsid w:val="00E2778E"/>
    <w:rsid w:val="00E3078A"/>
    <w:rsid w:val="00E338E5"/>
    <w:rsid w:val="00E34D14"/>
    <w:rsid w:val="00E359CD"/>
    <w:rsid w:val="00E42336"/>
    <w:rsid w:val="00E4296E"/>
    <w:rsid w:val="00E46D98"/>
    <w:rsid w:val="00E52135"/>
    <w:rsid w:val="00E53654"/>
    <w:rsid w:val="00E546DA"/>
    <w:rsid w:val="00E54B92"/>
    <w:rsid w:val="00E56C1A"/>
    <w:rsid w:val="00E6007A"/>
    <w:rsid w:val="00E611BC"/>
    <w:rsid w:val="00E63EB3"/>
    <w:rsid w:val="00E72E68"/>
    <w:rsid w:val="00E8609A"/>
    <w:rsid w:val="00E9033F"/>
    <w:rsid w:val="00E93CD5"/>
    <w:rsid w:val="00EA250D"/>
    <w:rsid w:val="00EA2E74"/>
    <w:rsid w:val="00EA2F54"/>
    <w:rsid w:val="00EB569E"/>
    <w:rsid w:val="00EB5E88"/>
    <w:rsid w:val="00EB6E7C"/>
    <w:rsid w:val="00ED3800"/>
    <w:rsid w:val="00EE3204"/>
    <w:rsid w:val="00EE4EC1"/>
    <w:rsid w:val="00EE6426"/>
    <w:rsid w:val="00EF034B"/>
    <w:rsid w:val="00EF53C5"/>
    <w:rsid w:val="00F03440"/>
    <w:rsid w:val="00F03F35"/>
    <w:rsid w:val="00F055F2"/>
    <w:rsid w:val="00F07A39"/>
    <w:rsid w:val="00F07E80"/>
    <w:rsid w:val="00F10A5E"/>
    <w:rsid w:val="00F10FC7"/>
    <w:rsid w:val="00F134EF"/>
    <w:rsid w:val="00F139A6"/>
    <w:rsid w:val="00F15F0D"/>
    <w:rsid w:val="00F2328A"/>
    <w:rsid w:val="00F315AC"/>
    <w:rsid w:val="00F3767A"/>
    <w:rsid w:val="00F44611"/>
    <w:rsid w:val="00F4684B"/>
    <w:rsid w:val="00F46D48"/>
    <w:rsid w:val="00F52057"/>
    <w:rsid w:val="00F61152"/>
    <w:rsid w:val="00F62F68"/>
    <w:rsid w:val="00F630A6"/>
    <w:rsid w:val="00F6741B"/>
    <w:rsid w:val="00F72594"/>
    <w:rsid w:val="00F74250"/>
    <w:rsid w:val="00F7695C"/>
    <w:rsid w:val="00F83E2D"/>
    <w:rsid w:val="00F8526F"/>
    <w:rsid w:val="00F9351C"/>
    <w:rsid w:val="00F94A34"/>
    <w:rsid w:val="00F976C5"/>
    <w:rsid w:val="00FB42A2"/>
    <w:rsid w:val="00FB4607"/>
    <w:rsid w:val="00FC6B43"/>
    <w:rsid w:val="00FE3B42"/>
    <w:rsid w:val="00FE44E9"/>
    <w:rsid w:val="00FF14A5"/>
    <w:rsid w:val="00FF5F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eastAsia="Calibri"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b/>
      <w:sz w:val="20"/>
      <w:lang w:eastAsia="el-GR"/>
    </w:rPr>
  </w:style>
  <w:style w:type="character" w:customStyle="1" w:styleId="4Char">
    <w:name w:val="Επικεφαλίδα 4 Char"/>
    <w:link w:val="4"/>
    <w:uiPriority w:val="99"/>
    <w:semiHidden/>
    <w:locked/>
    <w:rsid w:val="005946C5"/>
    <w:rPr>
      <w:rFonts w:ascii="Calibri Light" w:hAnsi="Calibri Light"/>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olor w:val="003366"/>
      <w:sz w:val="18"/>
      <w:lang w:eastAsia="el-GR"/>
    </w:rPr>
  </w:style>
  <w:style w:type="character" w:styleId="aa">
    <w:name w:val="Strong"/>
    <w:uiPriority w:val="99"/>
    <w:qFormat/>
    <w:rsid w:val="00337B7C"/>
    <w:rPr>
      <w:rFonts w:cs="Times New Roman"/>
      <w:b/>
    </w:rPr>
  </w:style>
  <w:style w:type="character" w:styleId="-0">
    <w:name w:val="FollowedHyperlink"/>
    <w:basedOn w:val="a0"/>
    <w:uiPriority w:val="99"/>
    <w:semiHidden/>
    <w:unhideWhenUsed/>
    <w:rsid w:val="0012642C"/>
    <w:rPr>
      <w:color w:val="800080" w:themeColor="followedHyperlink"/>
      <w:u w:val="single"/>
    </w:rPr>
  </w:style>
  <w:style w:type="character" w:styleId="ab">
    <w:name w:val="annotation reference"/>
    <w:basedOn w:val="a0"/>
    <w:uiPriority w:val="99"/>
    <w:semiHidden/>
    <w:unhideWhenUsed/>
    <w:rsid w:val="00E359CD"/>
    <w:rPr>
      <w:sz w:val="16"/>
      <w:szCs w:val="16"/>
    </w:rPr>
  </w:style>
  <w:style w:type="paragraph" w:styleId="ac">
    <w:name w:val="annotation text"/>
    <w:basedOn w:val="a"/>
    <w:link w:val="Char4"/>
    <w:uiPriority w:val="99"/>
    <w:semiHidden/>
    <w:unhideWhenUsed/>
    <w:rsid w:val="00E359CD"/>
    <w:rPr>
      <w:sz w:val="20"/>
    </w:rPr>
  </w:style>
  <w:style w:type="character" w:customStyle="1" w:styleId="Char4">
    <w:name w:val="Κείμενο σχολίου Char"/>
    <w:basedOn w:val="a0"/>
    <w:link w:val="ac"/>
    <w:uiPriority w:val="99"/>
    <w:semiHidden/>
    <w:rsid w:val="00E359CD"/>
    <w:rPr>
      <w:rFonts w:ascii="Tahoma" w:eastAsia="Times New Roman" w:hAnsi="Tahoma" w:cs="Tahoma"/>
      <w:color w:val="003366"/>
    </w:rPr>
  </w:style>
  <w:style w:type="paragraph" w:styleId="ad">
    <w:name w:val="annotation subject"/>
    <w:basedOn w:val="ac"/>
    <w:next w:val="ac"/>
    <w:link w:val="Char5"/>
    <w:uiPriority w:val="99"/>
    <w:semiHidden/>
    <w:unhideWhenUsed/>
    <w:rsid w:val="00E359CD"/>
    <w:rPr>
      <w:b/>
      <w:bCs/>
    </w:rPr>
  </w:style>
  <w:style w:type="character" w:customStyle="1" w:styleId="Char5">
    <w:name w:val="Θέμα σχολίου Char"/>
    <w:basedOn w:val="Char4"/>
    <w:link w:val="ad"/>
    <w:uiPriority w:val="99"/>
    <w:semiHidden/>
    <w:rsid w:val="00E359CD"/>
    <w:rPr>
      <w:rFonts w:ascii="Tahoma" w:eastAsia="Times New Roman" w:hAnsi="Tahoma" w:cs="Tahoma"/>
      <w:b/>
      <w:bCs/>
      <w:color w:val="003366"/>
    </w:rPr>
  </w:style>
  <w:style w:type="paragraph" w:styleId="ae">
    <w:name w:val="Revision"/>
    <w:hidden/>
    <w:uiPriority w:val="99"/>
    <w:semiHidden/>
    <w:rsid w:val="00F630A6"/>
    <w:rPr>
      <w:rFonts w:ascii="Tahoma" w:eastAsia="Times New Roman" w:hAnsi="Tahoma" w:cs="Tahoma"/>
      <w:color w:val="003366"/>
      <w:sz w:val="24"/>
    </w:rPr>
  </w:style>
  <w:style w:type="table" w:styleId="af">
    <w:name w:val="Table Grid"/>
    <w:basedOn w:val="a1"/>
    <w:locked/>
    <w:rsid w:val="005C1B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Characters">
    <w:name w:val="Footnote Characters"/>
    <w:rsid w:val="002E3519"/>
    <w:rPr>
      <w:vertAlign w:val="superscript"/>
    </w:rPr>
  </w:style>
  <w:style w:type="paragraph" w:customStyle="1" w:styleId="Web1">
    <w:name w:val="Κανονικό (Web)1"/>
    <w:basedOn w:val="a"/>
    <w:rsid w:val="002E3519"/>
    <w:pPr>
      <w:suppressAutoHyphens/>
      <w:spacing w:before="100" w:after="100"/>
    </w:pPr>
    <w:rPr>
      <w:rFonts w:ascii="Times New Roman" w:hAnsi="Times New Roman" w:cs="Times New Roman"/>
      <w:color w:val="auto"/>
      <w:szCs w:val="24"/>
      <w:lang w:eastAsia="ar-SA"/>
    </w:rPr>
  </w:style>
  <w:style w:type="paragraph" w:customStyle="1" w:styleId="PreformattedText">
    <w:name w:val="Preformatted Text"/>
    <w:basedOn w:val="a"/>
    <w:rsid w:val="002E3519"/>
    <w:pPr>
      <w:suppressAutoHyphens/>
      <w:overflowPunct w:val="0"/>
      <w:autoSpaceDE w:val="0"/>
      <w:textAlignment w:val="baseline"/>
    </w:pPr>
    <w:rPr>
      <w:rFonts w:ascii="DejaVu Sans Mono" w:eastAsia="DejaVu Sans" w:hAnsi="DejaVu Sans Mono" w:cs="DejaVu Sans Mono"/>
      <w:color w:val="auto"/>
      <w:sz w:val="20"/>
      <w:lang w:val="en-US" w:eastAsia="ar-SA"/>
    </w:rPr>
  </w:style>
</w:styles>
</file>

<file path=word/webSettings.xml><?xml version="1.0" encoding="utf-8"?>
<w:webSettings xmlns:r="http://schemas.openxmlformats.org/officeDocument/2006/relationships" xmlns:w="http://schemas.openxmlformats.org/wordprocessingml/2006/main">
  <w:divs>
    <w:div w:id="739058029">
      <w:bodyDiv w:val="1"/>
      <w:marLeft w:val="0"/>
      <w:marRight w:val="0"/>
      <w:marTop w:val="0"/>
      <w:marBottom w:val="0"/>
      <w:divBdr>
        <w:top w:val="none" w:sz="0" w:space="0" w:color="auto"/>
        <w:left w:val="none" w:sz="0" w:space="0" w:color="auto"/>
        <w:bottom w:val="none" w:sz="0" w:space="0" w:color="auto"/>
        <w:right w:val="none" w:sz="0" w:space="0" w:color="auto"/>
      </w:divBdr>
    </w:div>
    <w:div w:id="767190950">
      <w:bodyDiv w:val="1"/>
      <w:marLeft w:val="0"/>
      <w:marRight w:val="0"/>
      <w:marTop w:val="0"/>
      <w:marBottom w:val="0"/>
      <w:divBdr>
        <w:top w:val="none" w:sz="0" w:space="0" w:color="auto"/>
        <w:left w:val="none" w:sz="0" w:space="0" w:color="auto"/>
        <w:bottom w:val="none" w:sz="0" w:space="0" w:color="auto"/>
        <w:right w:val="none" w:sz="0" w:space="0" w:color="auto"/>
      </w:divBdr>
    </w:div>
    <w:div w:id="19065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raskevopoulou@chem.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ugiouk@chem.uo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conomo@chem.uo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mavrom@chem.uoa.gr" TargetMode="External"/><Relationship Id="rId4" Type="http://schemas.openxmlformats.org/officeDocument/2006/relationships/settings" Target="settings.xml"/><Relationship Id="rId9" Type="http://schemas.openxmlformats.org/officeDocument/2006/relationships/hyperlink" Target="mailto:secr@chem.uoa.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6092-9777-4075-8F89-EB0826A2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1814</Words>
  <Characters>9799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melina</cp:lastModifiedBy>
  <cp:revision>21</cp:revision>
  <cp:lastPrinted>2023-03-02T14:46:00Z</cp:lastPrinted>
  <dcterms:created xsi:type="dcterms:W3CDTF">2023-03-06T09:25:00Z</dcterms:created>
  <dcterms:modified xsi:type="dcterms:W3CDTF">2023-03-06T09:51:00Z</dcterms:modified>
</cp:coreProperties>
</file>